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6271" w:rsidRPr="000B2917" w:rsidRDefault="00166271" w:rsidP="00A978F5">
      <w:pPr>
        <w:pBdr>
          <w:bottom w:val="single" w:sz="4" w:space="1" w:color="auto"/>
        </w:pBdr>
        <w:jc w:val="both"/>
        <w:rPr>
          <w:b/>
          <w:sz w:val="28"/>
          <w:szCs w:val="28"/>
        </w:rPr>
      </w:pPr>
      <w:r w:rsidRPr="000B2917">
        <w:rPr>
          <w:lang w:eastAsia="bg-BG"/>
        </w:rPr>
        <w:drawing>
          <wp:anchor distT="0" distB="0" distL="114300" distR="114300" simplePos="0" relativeHeight="251659264" behindDoc="0" locked="0" layoutInCell="1" allowOverlap="1" wp14:anchorId="096FDD98" wp14:editId="2394CA41">
            <wp:simplePos x="0" y="0"/>
            <wp:positionH relativeFrom="column">
              <wp:posOffset>3829050</wp:posOffset>
            </wp:positionH>
            <wp:positionV relativeFrom="paragraph">
              <wp:posOffset>16510</wp:posOffset>
            </wp:positionV>
            <wp:extent cx="2162810" cy="747395"/>
            <wp:effectExtent l="0" t="0" r="889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62810" cy="7473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0B2917">
        <w:rPr>
          <w:lang w:eastAsia="bg-BG"/>
        </w:rPr>
        <w:drawing>
          <wp:inline distT="0" distB="0" distL="0" distR="0" wp14:anchorId="1E1FDA06" wp14:editId="46FBCF11">
            <wp:extent cx="2209800" cy="76962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9800" cy="769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66271" w:rsidRPr="000B2917" w:rsidRDefault="00166271" w:rsidP="00A978F5">
      <w:pPr>
        <w:spacing w:after="0" w:line="240" w:lineRule="auto"/>
        <w:ind w:left="284" w:right="27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166271" w:rsidRPr="000B2917" w:rsidRDefault="00166271" w:rsidP="00A978F5">
      <w:pPr>
        <w:spacing w:before="120" w:after="120"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0B2917">
        <w:rPr>
          <w:rFonts w:ascii="Times New Roman" w:hAnsi="Times New Roman"/>
          <w:b/>
          <w:sz w:val="28"/>
          <w:szCs w:val="28"/>
        </w:rPr>
        <w:t>О Б О С Н О В К А</w:t>
      </w:r>
    </w:p>
    <w:p w:rsidR="00E65633" w:rsidRPr="000B2917" w:rsidRDefault="00166271" w:rsidP="00A978F5">
      <w:pPr>
        <w:spacing w:before="120" w:line="360" w:lineRule="auto"/>
        <w:ind w:left="1134" w:hanging="1134"/>
        <w:jc w:val="both"/>
        <w:rPr>
          <w:rFonts w:ascii="Times New Roman" w:hAnsi="Times New Roman"/>
          <w:sz w:val="24"/>
          <w:szCs w:val="24"/>
        </w:rPr>
      </w:pPr>
      <w:r w:rsidRPr="000B2917">
        <w:rPr>
          <w:rFonts w:ascii="Times New Roman" w:hAnsi="Times New Roman"/>
          <w:b/>
          <w:i/>
          <w:sz w:val="24"/>
          <w:szCs w:val="24"/>
        </w:rPr>
        <w:t>Относно:</w:t>
      </w:r>
      <w:r w:rsidR="00353662" w:rsidRPr="000B2917">
        <w:rPr>
          <w:rFonts w:ascii="Times New Roman" w:hAnsi="Times New Roman"/>
          <w:b/>
          <w:i/>
          <w:sz w:val="24"/>
          <w:szCs w:val="24"/>
        </w:rPr>
        <w:t xml:space="preserve"> </w:t>
      </w:r>
      <w:r w:rsidR="00E65633" w:rsidRPr="000B2917">
        <w:rPr>
          <w:rFonts w:ascii="Times New Roman" w:hAnsi="Times New Roman"/>
          <w:i/>
          <w:sz w:val="24"/>
          <w:szCs w:val="24"/>
        </w:rPr>
        <w:t xml:space="preserve">Предложение за </w:t>
      </w:r>
      <w:r w:rsidR="000B2917" w:rsidRPr="000B2917">
        <w:rPr>
          <w:rFonts w:ascii="Times New Roman" w:hAnsi="Times New Roman"/>
          <w:i/>
          <w:sz w:val="24"/>
          <w:szCs w:val="24"/>
        </w:rPr>
        <w:t xml:space="preserve">одобрява </w:t>
      </w:r>
      <w:r w:rsidR="00E65633" w:rsidRPr="000B2917">
        <w:rPr>
          <w:rFonts w:ascii="Times New Roman" w:hAnsi="Times New Roman"/>
          <w:i/>
          <w:sz w:val="24"/>
          <w:szCs w:val="24"/>
        </w:rPr>
        <w:t xml:space="preserve">на </w:t>
      </w:r>
      <w:r w:rsidR="002A6E97" w:rsidRPr="000B2917">
        <w:rPr>
          <w:rFonts w:ascii="Times New Roman" w:hAnsi="Times New Roman"/>
          <w:i/>
          <w:sz w:val="24"/>
          <w:szCs w:val="24"/>
        </w:rPr>
        <w:t xml:space="preserve">проект на </w:t>
      </w:r>
      <w:r w:rsidR="00E65633" w:rsidRPr="000B2917">
        <w:rPr>
          <w:rFonts w:ascii="Times New Roman" w:hAnsi="Times New Roman"/>
          <w:i/>
          <w:sz w:val="24"/>
          <w:szCs w:val="24"/>
        </w:rPr>
        <w:t>Индикативната годишна работна програма /ИГРП/ за 2018 г. по Оперативна програма „Региони в растеж“ 2014-2020</w:t>
      </w:r>
      <w:r w:rsidR="00E65633" w:rsidRPr="000B2917">
        <w:rPr>
          <w:rFonts w:ascii="Times New Roman" w:hAnsi="Times New Roman"/>
          <w:sz w:val="24"/>
          <w:szCs w:val="24"/>
        </w:rPr>
        <w:t xml:space="preserve"> </w:t>
      </w:r>
    </w:p>
    <w:p w:rsidR="00E65633" w:rsidRPr="000B2917" w:rsidRDefault="00E65633" w:rsidP="00A978F5">
      <w:pPr>
        <w:tabs>
          <w:tab w:val="num" w:pos="720"/>
        </w:tabs>
        <w:spacing w:after="0" w:line="36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bg-BG"/>
        </w:rPr>
      </w:pPr>
      <w:r w:rsidRPr="000B2917">
        <w:rPr>
          <w:rFonts w:ascii="Times New Roman" w:eastAsia="Times New Roman" w:hAnsi="Times New Roman"/>
          <w:bCs/>
          <w:sz w:val="24"/>
          <w:szCs w:val="24"/>
          <w:lang w:eastAsia="bg-BG"/>
        </w:rPr>
        <w:tab/>
        <w:t xml:space="preserve">В съответствие с чл. 26, ал. 3 от ПМС № 162/05.07.2016 г. проектът на ИГРП за 2018 г. беше публикуван </w:t>
      </w:r>
      <w:r w:rsidR="00A63781" w:rsidRPr="000B2917">
        <w:rPr>
          <w:rFonts w:ascii="Times New Roman" w:eastAsia="Times New Roman" w:hAnsi="Times New Roman"/>
          <w:bCs/>
          <w:sz w:val="24"/>
          <w:szCs w:val="24"/>
          <w:lang w:eastAsia="bg-BG"/>
        </w:rPr>
        <w:t xml:space="preserve">на 17.08.2017 г. </w:t>
      </w:r>
      <w:r w:rsidRPr="000B2917">
        <w:rPr>
          <w:rFonts w:ascii="Times New Roman" w:eastAsia="Times New Roman" w:hAnsi="Times New Roman"/>
          <w:bCs/>
          <w:sz w:val="24"/>
          <w:szCs w:val="24"/>
          <w:lang w:eastAsia="bg-BG"/>
        </w:rPr>
        <w:t xml:space="preserve">за коментари на електронната страница на ОПРР 2014-2020 и на Единния информационен портал. </w:t>
      </w:r>
      <w:r w:rsidR="002A6E97" w:rsidRPr="000B2917">
        <w:rPr>
          <w:rFonts w:ascii="Times New Roman" w:eastAsia="Times New Roman" w:hAnsi="Times New Roman"/>
          <w:bCs/>
          <w:sz w:val="24"/>
          <w:szCs w:val="24"/>
          <w:lang w:eastAsia="bg-BG" w:bidi="bg-BG"/>
        </w:rPr>
        <w:t xml:space="preserve">В </w:t>
      </w:r>
      <w:bookmarkStart w:id="0" w:name="_GoBack"/>
      <w:bookmarkEnd w:id="0"/>
      <w:r w:rsidR="002A6E97" w:rsidRPr="000B2917">
        <w:rPr>
          <w:rFonts w:ascii="Times New Roman" w:eastAsia="Times New Roman" w:hAnsi="Times New Roman"/>
          <w:bCs/>
          <w:sz w:val="24"/>
          <w:szCs w:val="24"/>
          <w:lang w:eastAsia="bg-BG" w:bidi="bg-BG"/>
        </w:rPr>
        <w:t>рамките на обявения срок 11 септември 2017 г. не са получени коментари и становища по проекта на ИГРП</w:t>
      </w:r>
      <w:r w:rsidR="00B93625" w:rsidRPr="000B2917">
        <w:rPr>
          <w:rFonts w:ascii="Times New Roman" w:eastAsia="Times New Roman" w:hAnsi="Times New Roman"/>
          <w:bCs/>
          <w:sz w:val="24"/>
          <w:szCs w:val="24"/>
          <w:lang w:eastAsia="bg-BG" w:bidi="bg-BG"/>
        </w:rPr>
        <w:t xml:space="preserve"> за 2018</w:t>
      </w:r>
      <w:r w:rsidR="00684FBA" w:rsidRPr="000B2917">
        <w:rPr>
          <w:rFonts w:ascii="Times New Roman" w:eastAsia="Times New Roman" w:hAnsi="Times New Roman"/>
          <w:bCs/>
          <w:sz w:val="24"/>
          <w:szCs w:val="24"/>
          <w:lang w:eastAsia="bg-BG" w:bidi="bg-BG"/>
        </w:rPr>
        <w:t>г</w:t>
      </w:r>
      <w:r w:rsidR="002A6E97" w:rsidRPr="000B2917">
        <w:rPr>
          <w:rFonts w:ascii="Times New Roman" w:eastAsia="Times New Roman" w:hAnsi="Times New Roman"/>
          <w:bCs/>
          <w:sz w:val="24"/>
          <w:szCs w:val="24"/>
          <w:lang w:eastAsia="bg-BG" w:bidi="bg-BG"/>
        </w:rPr>
        <w:t xml:space="preserve">. </w:t>
      </w:r>
      <w:r w:rsidR="002A6E97" w:rsidRPr="000B2917">
        <w:rPr>
          <w:rFonts w:ascii="Times New Roman" w:eastAsia="Times New Roman" w:hAnsi="Times New Roman"/>
          <w:bCs/>
          <w:sz w:val="24"/>
          <w:szCs w:val="24"/>
          <w:lang w:eastAsia="bg-BG"/>
        </w:rPr>
        <w:t>С писмо с изх. № 99-00-6-1138/28.09.2017 г. УО на ОПРР 2014-2020 е изпратил проектът на ИГРП за 2018 г. за съгласуване от Съвета за координация и управление на средствата от Европейския съюз (СКУСЕС).</w:t>
      </w:r>
    </w:p>
    <w:p w:rsidR="00E65633" w:rsidRPr="000B2917" w:rsidRDefault="002A6E97" w:rsidP="00A978F5">
      <w:pPr>
        <w:tabs>
          <w:tab w:val="num" w:pos="720"/>
        </w:tabs>
        <w:spacing w:before="120" w:after="120" w:line="360" w:lineRule="auto"/>
        <w:jc w:val="both"/>
        <w:rPr>
          <w:rFonts w:ascii="Times New Roman" w:eastAsiaTheme="minorHAnsi" w:hAnsi="Times New Roman"/>
          <w:bCs/>
          <w:sz w:val="24"/>
          <w:szCs w:val="24"/>
        </w:rPr>
      </w:pPr>
      <w:r w:rsidRPr="000B2917">
        <w:rPr>
          <w:rFonts w:ascii="Times New Roman" w:eastAsiaTheme="minorHAnsi" w:hAnsi="Times New Roman"/>
          <w:bCs/>
          <w:sz w:val="24"/>
          <w:szCs w:val="24"/>
        </w:rPr>
        <w:tab/>
      </w:r>
      <w:r w:rsidR="00684FBA" w:rsidRPr="000B2917">
        <w:rPr>
          <w:rFonts w:ascii="Times New Roman" w:eastAsiaTheme="minorHAnsi" w:hAnsi="Times New Roman"/>
          <w:bCs/>
          <w:sz w:val="24"/>
          <w:szCs w:val="24"/>
        </w:rPr>
        <w:t>В</w:t>
      </w:r>
      <w:r w:rsidR="00E65633" w:rsidRPr="000B2917">
        <w:rPr>
          <w:rFonts w:ascii="Times New Roman" w:eastAsiaTheme="minorHAnsi" w:hAnsi="Times New Roman"/>
          <w:bCs/>
          <w:sz w:val="24"/>
          <w:szCs w:val="24"/>
        </w:rPr>
        <w:t xml:space="preserve"> </w:t>
      </w:r>
      <w:r w:rsidR="00684FBA" w:rsidRPr="000B2917">
        <w:rPr>
          <w:rFonts w:ascii="Times New Roman" w:eastAsiaTheme="minorHAnsi" w:hAnsi="Times New Roman"/>
          <w:bCs/>
          <w:sz w:val="24"/>
          <w:szCs w:val="24"/>
        </w:rPr>
        <w:t xml:space="preserve">проекта на </w:t>
      </w:r>
      <w:r w:rsidR="00E65633" w:rsidRPr="000B2917">
        <w:rPr>
          <w:rFonts w:ascii="Times New Roman" w:eastAsiaTheme="minorHAnsi" w:hAnsi="Times New Roman"/>
          <w:bCs/>
          <w:sz w:val="24"/>
          <w:szCs w:val="24"/>
        </w:rPr>
        <w:t>ИГРП за 201</w:t>
      </w:r>
      <w:r w:rsidR="00684FBA" w:rsidRPr="000B2917">
        <w:rPr>
          <w:rFonts w:ascii="Times New Roman" w:eastAsiaTheme="minorHAnsi" w:hAnsi="Times New Roman"/>
          <w:bCs/>
          <w:sz w:val="24"/>
          <w:szCs w:val="24"/>
        </w:rPr>
        <w:t>8</w:t>
      </w:r>
      <w:r w:rsidR="00E65633" w:rsidRPr="000B2917">
        <w:rPr>
          <w:rFonts w:ascii="Times New Roman" w:eastAsiaTheme="minorHAnsi" w:hAnsi="Times New Roman"/>
          <w:bCs/>
          <w:sz w:val="24"/>
          <w:szCs w:val="24"/>
        </w:rPr>
        <w:t xml:space="preserve"> г. е предвидено обявяването на </w:t>
      </w:r>
      <w:r w:rsidR="00684FBA" w:rsidRPr="000B2917">
        <w:rPr>
          <w:rFonts w:ascii="Times New Roman" w:eastAsiaTheme="minorHAnsi" w:hAnsi="Times New Roman"/>
          <w:b/>
          <w:bCs/>
          <w:sz w:val="24"/>
          <w:szCs w:val="24"/>
        </w:rPr>
        <w:t>3</w:t>
      </w:r>
      <w:r w:rsidR="00E65633" w:rsidRPr="000B2917">
        <w:rPr>
          <w:rFonts w:ascii="Times New Roman" w:eastAsiaTheme="minorHAnsi" w:hAnsi="Times New Roman"/>
          <w:b/>
          <w:bCs/>
          <w:sz w:val="24"/>
          <w:szCs w:val="24"/>
        </w:rPr>
        <w:t xml:space="preserve"> процедури</w:t>
      </w:r>
      <w:r w:rsidR="00E65633" w:rsidRPr="000B2917">
        <w:rPr>
          <w:rFonts w:ascii="Times New Roman" w:eastAsiaTheme="minorHAnsi" w:hAnsi="Times New Roman"/>
          <w:bCs/>
          <w:sz w:val="24"/>
          <w:szCs w:val="24"/>
        </w:rPr>
        <w:t xml:space="preserve"> за предоставяне на безвъзмездна финансова помощ (БФП) на обща стойност над </w:t>
      </w:r>
      <w:r w:rsidR="00684FBA" w:rsidRPr="000B2917">
        <w:rPr>
          <w:rFonts w:ascii="Times New Roman" w:eastAsiaTheme="minorHAnsi" w:hAnsi="Times New Roman"/>
          <w:b/>
          <w:bCs/>
          <w:sz w:val="24"/>
          <w:szCs w:val="24"/>
        </w:rPr>
        <w:t>173,9</w:t>
      </w:r>
      <w:r w:rsidR="00E65633" w:rsidRPr="000B2917">
        <w:rPr>
          <w:rFonts w:ascii="Times New Roman" w:eastAsiaTheme="minorHAnsi" w:hAnsi="Times New Roman"/>
          <w:b/>
          <w:bCs/>
          <w:sz w:val="24"/>
          <w:szCs w:val="24"/>
        </w:rPr>
        <w:t xml:space="preserve"> млн. лв.</w:t>
      </w:r>
      <w:r w:rsidR="00E65633" w:rsidRPr="000B2917">
        <w:rPr>
          <w:rFonts w:ascii="Times New Roman" w:eastAsiaTheme="minorHAnsi" w:hAnsi="Times New Roman"/>
          <w:bCs/>
          <w:sz w:val="24"/>
          <w:szCs w:val="24"/>
        </w:rPr>
        <w:t xml:space="preserve">: </w:t>
      </w:r>
    </w:p>
    <w:p w:rsidR="00EA56A9" w:rsidRPr="000B2917" w:rsidRDefault="00684FBA" w:rsidP="00A978F5">
      <w:pPr>
        <w:numPr>
          <w:ilvl w:val="0"/>
          <w:numId w:val="13"/>
        </w:numPr>
        <w:tabs>
          <w:tab w:val="left" w:pos="993"/>
        </w:tabs>
        <w:spacing w:before="120" w:after="120" w:line="360" w:lineRule="auto"/>
        <w:ind w:left="0" w:firstLine="567"/>
        <w:jc w:val="both"/>
        <w:rPr>
          <w:rFonts w:ascii="Times New Roman" w:hAnsi="Times New Roman"/>
          <w:bCs/>
          <w:sz w:val="24"/>
          <w:szCs w:val="24"/>
        </w:rPr>
      </w:pPr>
      <w:r w:rsidRPr="000B2917">
        <w:rPr>
          <w:rFonts w:ascii="Times New Roman" w:hAnsi="Times New Roman"/>
          <w:bCs/>
          <w:sz w:val="24"/>
          <w:szCs w:val="24"/>
        </w:rPr>
        <w:t xml:space="preserve">В рамките на ИГРП за 2017 г. </w:t>
      </w:r>
      <w:r w:rsidR="007F160A" w:rsidRPr="000B2917">
        <w:rPr>
          <w:rFonts w:ascii="Times New Roman" w:hAnsi="Times New Roman"/>
          <w:bCs/>
          <w:sz w:val="24"/>
          <w:szCs w:val="24"/>
        </w:rPr>
        <w:t>б</w:t>
      </w:r>
      <w:r w:rsidRPr="000B2917">
        <w:rPr>
          <w:rFonts w:ascii="Times New Roman" w:hAnsi="Times New Roman"/>
          <w:bCs/>
          <w:sz w:val="24"/>
          <w:szCs w:val="24"/>
        </w:rPr>
        <w:t>е</w:t>
      </w:r>
      <w:r w:rsidR="007F160A" w:rsidRPr="000B2917">
        <w:rPr>
          <w:rFonts w:ascii="Times New Roman" w:hAnsi="Times New Roman"/>
          <w:bCs/>
          <w:sz w:val="24"/>
          <w:szCs w:val="24"/>
        </w:rPr>
        <w:t>ше</w:t>
      </w:r>
      <w:r w:rsidRPr="000B2917">
        <w:rPr>
          <w:rFonts w:ascii="Times New Roman" w:hAnsi="Times New Roman"/>
          <w:bCs/>
          <w:sz w:val="24"/>
          <w:szCs w:val="24"/>
        </w:rPr>
        <w:t xml:space="preserve"> предвидено през месец декември 2017 г. да бъде обявена </w:t>
      </w:r>
      <w:r w:rsidRPr="000B2917">
        <w:rPr>
          <w:rFonts w:ascii="Times New Roman" w:hAnsi="Times New Roman"/>
          <w:b/>
          <w:bCs/>
          <w:sz w:val="24"/>
          <w:szCs w:val="24"/>
        </w:rPr>
        <w:t>процедура на конкурентен подбор „Енергийна ефективност в периферните райони-2“</w:t>
      </w:r>
      <w:r w:rsidRPr="000B2917">
        <w:rPr>
          <w:rFonts w:ascii="Times New Roman" w:hAnsi="Times New Roman"/>
          <w:bCs/>
          <w:sz w:val="24"/>
          <w:szCs w:val="24"/>
        </w:rPr>
        <w:t xml:space="preserve">, която цели повишаването енергийната ефективност на публичната инфраструктура и на жилищния сектор в малките градове-опорни центрове на националната полицентрична система, съгласно Националната концепция за пространствено развитие 2013-2025 г. В ИГРП за 2017 г. </w:t>
      </w:r>
      <w:r w:rsidR="00EA56A9" w:rsidRPr="000B2917">
        <w:rPr>
          <w:rFonts w:ascii="Times New Roman" w:hAnsi="Times New Roman"/>
          <w:bCs/>
          <w:sz w:val="24"/>
          <w:szCs w:val="24"/>
        </w:rPr>
        <w:t>б</w:t>
      </w:r>
      <w:r w:rsidRPr="000B2917">
        <w:rPr>
          <w:rFonts w:ascii="Times New Roman" w:hAnsi="Times New Roman"/>
          <w:bCs/>
          <w:sz w:val="24"/>
          <w:szCs w:val="24"/>
        </w:rPr>
        <w:t>е</w:t>
      </w:r>
      <w:r w:rsidR="00EA56A9" w:rsidRPr="000B2917">
        <w:rPr>
          <w:rFonts w:ascii="Times New Roman" w:hAnsi="Times New Roman"/>
          <w:bCs/>
          <w:sz w:val="24"/>
          <w:szCs w:val="24"/>
        </w:rPr>
        <w:t>ше</w:t>
      </w:r>
      <w:r w:rsidRPr="000B2917">
        <w:rPr>
          <w:rFonts w:ascii="Times New Roman" w:hAnsi="Times New Roman"/>
          <w:bCs/>
          <w:sz w:val="24"/>
          <w:szCs w:val="24"/>
        </w:rPr>
        <w:t xml:space="preserve"> посочено, че заложеният общ размер на БФП по процедурата е индикативен и ще се формира от спестен ресурс по първата покана за кандидатстване и след провеждане на обществени поръчки от бенефициентите по процедура BG16RFOP001-2.001 „Енергийна ефективност в периферните райони“. </w:t>
      </w:r>
    </w:p>
    <w:p w:rsidR="00684FBA" w:rsidRPr="000B2917" w:rsidRDefault="00182DFC" w:rsidP="00A978F5">
      <w:pPr>
        <w:tabs>
          <w:tab w:val="left" w:pos="567"/>
        </w:tabs>
        <w:spacing w:before="120" w:after="120" w:line="360" w:lineRule="auto"/>
        <w:jc w:val="both"/>
        <w:rPr>
          <w:rFonts w:ascii="Times New Roman" w:hAnsi="Times New Roman"/>
          <w:bCs/>
          <w:sz w:val="24"/>
          <w:szCs w:val="24"/>
        </w:rPr>
      </w:pPr>
      <w:r w:rsidRPr="000B2917">
        <w:rPr>
          <w:rFonts w:ascii="Times New Roman" w:hAnsi="Times New Roman"/>
          <w:bCs/>
          <w:sz w:val="24"/>
          <w:szCs w:val="24"/>
        </w:rPr>
        <w:tab/>
      </w:r>
      <w:r w:rsidR="00684FBA" w:rsidRPr="000B2917">
        <w:rPr>
          <w:rFonts w:ascii="Times New Roman" w:hAnsi="Times New Roman"/>
          <w:bCs/>
          <w:sz w:val="24"/>
          <w:szCs w:val="24"/>
        </w:rPr>
        <w:t xml:space="preserve">Процедура „Енергийна ефективност в периферните райони-2“ е продължение и следва да надгради резултатите от изпълнението на процедура BG16RFOP001-2.001 </w:t>
      </w:r>
      <w:r w:rsidR="00EA56A9" w:rsidRPr="000B2917">
        <w:rPr>
          <w:rFonts w:ascii="Times New Roman" w:hAnsi="Times New Roman"/>
          <w:bCs/>
          <w:sz w:val="24"/>
          <w:szCs w:val="24"/>
        </w:rPr>
        <w:t>„</w:t>
      </w:r>
      <w:r w:rsidR="00684FBA" w:rsidRPr="000B2917">
        <w:rPr>
          <w:rFonts w:ascii="Times New Roman" w:hAnsi="Times New Roman"/>
          <w:bCs/>
          <w:sz w:val="24"/>
          <w:szCs w:val="24"/>
        </w:rPr>
        <w:t>Енергийна ефективност в периферните райони</w:t>
      </w:r>
      <w:r w:rsidR="00EA56A9" w:rsidRPr="000B2917">
        <w:rPr>
          <w:rFonts w:ascii="Times New Roman" w:hAnsi="Times New Roman"/>
          <w:bCs/>
          <w:sz w:val="24"/>
          <w:szCs w:val="24"/>
        </w:rPr>
        <w:t>“</w:t>
      </w:r>
      <w:r w:rsidR="00684FBA" w:rsidRPr="000B2917">
        <w:rPr>
          <w:rFonts w:ascii="Times New Roman" w:hAnsi="Times New Roman"/>
          <w:bCs/>
          <w:sz w:val="24"/>
          <w:szCs w:val="24"/>
        </w:rPr>
        <w:t xml:space="preserve">. Предвид че все още не </w:t>
      </w:r>
      <w:r w:rsidR="00B93625" w:rsidRPr="000B2917">
        <w:rPr>
          <w:rFonts w:ascii="Times New Roman" w:hAnsi="Times New Roman"/>
          <w:bCs/>
          <w:sz w:val="24"/>
          <w:szCs w:val="24"/>
        </w:rPr>
        <w:t>са</w:t>
      </w:r>
      <w:r w:rsidR="00684FBA" w:rsidRPr="000B2917">
        <w:rPr>
          <w:rFonts w:ascii="Times New Roman" w:hAnsi="Times New Roman"/>
          <w:bCs/>
          <w:sz w:val="24"/>
          <w:szCs w:val="24"/>
        </w:rPr>
        <w:t xml:space="preserve"> сключени </w:t>
      </w:r>
      <w:r w:rsidR="00684FBA" w:rsidRPr="000B2917">
        <w:rPr>
          <w:rFonts w:ascii="Times New Roman" w:hAnsi="Times New Roman"/>
          <w:bCs/>
          <w:sz w:val="24"/>
          <w:szCs w:val="24"/>
        </w:rPr>
        <w:lastRenderedPageBreak/>
        <w:t xml:space="preserve">всички договори с изпълнители </w:t>
      </w:r>
      <w:r w:rsidR="00B93625" w:rsidRPr="000B2917">
        <w:rPr>
          <w:rFonts w:ascii="Times New Roman" w:hAnsi="Times New Roman"/>
          <w:bCs/>
          <w:sz w:val="24"/>
          <w:szCs w:val="24"/>
        </w:rPr>
        <w:t>за</w:t>
      </w:r>
      <w:r w:rsidR="00684FBA" w:rsidRPr="000B2917">
        <w:rPr>
          <w:rFonts w:ascii="Times New Roman" w:hAnsi="Times New Roman"/>
          <w:bCs/>
          <w:sz w:val="24"/>
          <w:szCs w:val="24"/>
        </w:rPr>
        <w:t xml:space="preserve"> проектите по първата процедура, УО не </w:t>
      </w:r>
      <w:r w:rsidR="00B93625" w:rsidRPr="000B2917">
        <w:rPr>
          <w:rFonts w:ascii="Times New Roman" w:hAnsi="Times New Roman"/>
          <w:bCs/>
          <w:sz w:val="24"/>
          <w:szCs w:val="24"/>
        </w:rPr>
        <w:t>е</w:t>
      </w:r>
      <w:r w:rsidR="00684FBA" w:rsidRPr="000B2917">
        <w:rPr>
          <w:rFonts w:ascii="Times New Roman" w:hAnsi="Times New Roman"/>
          <w:bCs/>
          <w:sz w:val="24"/>
          <w:szCs w:val="24"/>
        </w:rPr>
        <w:t xml:space="preserve"> в състояние да направи анализ на реалните резултати, за да разработи планираната процедура, така че тя да съответства в най-голяма степен на потребностите на бенефициентите и целите на програмата. </w:t>
      </w:r>
    </w:p>
    <w:p w:rsidR="00684FBA" w:rsidRPr="000B2917" w:rsidRDefault="00684FBA" w:rsidP="00A978F5">
      <w:pPr>
        <w:spacing w:before="120" w:after="120" w:line="360" w:lineRule="auto"/>
        <w:ind w:firstLine="567"/>
        <w:jc w:val="both"/>
        <w:rPr>
          <w:rFonts w:ascii="Times New Roman" w:hAnsi="Times New Roman"/>
          <w:bCs/>
          <w:sz w:val="24"/>
          <w:szCs w:val="24"/>
        </w:rPr>
      </w:pPr>
      <w:r w:rsidRPr="000B2917">
        <w:rPr>
          <w:rFonts w:ascii="Times New Roman" w:hAnsi="Times New Roman"/>
          <w:bCs/>
          <w:sz w:val="24"/>
          <w:szCs w:val="24"/>
        </w:rPr>
        <w:t>Във връзка с гореизложеното</w:t>
      </w:r>
      <w:r w:rsidR="00EA56A9" w:rsidRPr="000B2917">
        <w:rPr>
          <w:rFonts w:ascii="Times New Roman" w:hAnsi="Times New Roman"/>
          <w:bCs/>
          <w:sz w:val="24"/>
          <w:szCs w:val="24"/>
        </w:rPr>
        <w:t xml:space="preserve"> обявяването на процедурата</w:t>
      </w:r>
      <w:r w:rsidRPr="000B2917">
        <w:rPr>
          <w:rFonts w:ascii="Times New Roman" w:hAnsi="Times New Roman"/>
          <w:bCs/>
          <w:sz w:val="24"/>
          <w:szCs w:val="24"/>
        </w:rPr>
        <w:t xml:space="preserve"> на конкурентен подбор „Енергийна ефективност в периферните райони-2“ </w:t>
      </w:r>
      <w:r w:rsidR="00B93625" w:rsidRPr="000B2917">
        <w:rPr>
          <w:rFonts w:ascii="Times New Roman" w:hAnsi="Times New Roman"/>
          <w:bCs/>
          <w:sz w:val="24"/>
          <w:szCs w:val="24"/>
        </w:rPr>
        <w:t>е</w:t>
      </w:r>
      <w:r w:rsidR="00EA56A9" w:rsidRPr="000B2917">
        <w:rPr>
          <w:rFonts w:ascii="Times New Roman" w:hAnsi="Times New Roman"/>
          <w:bCs/>
          <w:sz w:val="24"/>
          <w:szCs w:val="24"/>
        </w:rPr>
        <w:t xml:space="preserve"> преместено за месец </w:t>
      </w:r>
      <w:r w:rsidR="0074656D" w:rsidRPr="000B2917">
        <w:rPr>
          <w:rFonts w:ascii="Times New Roman" w:hAnsi="Times New Roman"/>
          <w:bCs/>
          <w:sz w:val="24"/>
          <w:szCs w:val="24"/>
        </w:rPr>
        <w:t>март 2018 </w:t>
      </w:r>
      <w:r w:rsidR="00EA56A9" w:rsidRPr="000B2917">
        <w:rPr>
          <w:rFonts w:ascii="Times New Roman" w:hAnsi="Times New Roman"/>
          <w:bCs/>
          <w:sz w:val="24"/>
          <w:szCs w:val="24"/>
        </w:rPr>
        <w:t>г</w:t>
      </w:r>
      <w:r w:rsidR="00EC73A4" w:rsidRPr="000B2917">
        <w:rPr>
          <w:rFonts w:ascii="Times New Roman" w:hAnsi="Times New Roman"/>
          <w:bCs/>
          <w:sz w:val="24"/>
          <w:szCs w:val="24"/>
        </w:rPr>
        <w:t xml:space="preserve">. и бюджетът на процедурата е променен на </w:t>
      </w:r>
      <w:r w:rsidR="00EC73A4" w:rsidRPr="000B2917">
        <w:rPr>
          <w:rFonts w:ascii="Times New Roman" w:hAnsi="Times New Roman"/>
          <w:b/>
          <w:bCs/>
          <w:sz w:val="24"/>
          <w:szCs w:val="24"/>
        </w:rPr>
        <w:t>34 млн. лв.</w:t>
      </w:r>
      <w:r w:rsidR="00EC73A4" w:rsidRPr="000B2917">
        <w:rPr>
          <w:rFonts w:ascii="Times New Roman" w:hAnsi="Times New Roman"/>
          <w:bCs/>
          <w:sz w:val="24"/>
          <w:szCs w:val="24"/>
        </w:rPr>
        <w:t xml:space="preserve"> Процедурата ще бъде </w:t>
      </w:r>
      <w:r w:rsidR="00182DFC" w:rsidRPr="000B2917">
        <w:rPr>
          <w:rFonts w:ascii="Times New Roman" w:hAnsi="Times New Roman"/>
          <w:bCs/>
          <w:sz w:val="24"/>
          <w:szCs w:val="24"/>
        </w:rPr>
        <w:t>разработена на база</w:t>
      </w:r>
      <w:r w:rsidRPr="000B2917">
        <w:rPr>
          <w:rFonts w:ascii="Times New Roman" w:hAnsi="Times New Roman"/>
          <w:bCs/>
          <w:sz w:val="24"/>
          <w:szCs w:val="24"/>
        </w:rPr>
        <w:t xml:space="preserve"> изготв</w:t>
      </w:r>
      <w:r w:rsidR="00182DFC" w:rsidRPr="000B2917">
        <w:rPr>
          <w:rFonts w:ascii="Times New Roman" w:hAnsi="Times New Roman"/>
          <w:bCs/>
          <w:sz w:val="24"/>
          <w:szCs w:val="24"/>
        </w:rPr>
        <w:t>е</w:t>
      </w:r>
      <w:r w:rsidRPr="000B2917">
        <w:rPr>
          <w:rFonts w:ascii="Times New Roman" w:hAnsi="Times New Roman"/>
          <w:bCs/>
          <w:sz w:val="24"/>
          <w:szCs w:val="24"/>
        </w:rPr>
        <w:t xml:space="preserve">н анализ на постигнатите резултати от първата покана за подаване на проектни предложения. </w:t>
      </w:r>
    </w:p>
    <w:p w:rsidR="00E65633" w:rsidRPr="000B2917" w:rsidRDefault="00E65633" w:rsidP="00A978F5">
      <w:pPr>
        <w:numPr>
          <w:ilvl w:val="0"/>
          <w:numId w:val="13"/>
        </w:numPr>
        <w:tabs>
          <w:tab w:val="left" w:pos="851"/>
        </w:tabs>
        <w:spacing w:before="120" w:after="120" w:line="360" w:lineRule="auto"/>
        <w:ind w:left="0" w:firstLine="567"/>
        <w:jc w:val="both"/>
        <w:rPr>
          <w:rFonts w:ascii="Times New Roman" w:hAnsi="Times New Roman"/>
          <w:bCs/>
          <w:sz w:val="24"/>
          <w:szCs w:val="24"/>
        </w:rPr>
      </w:pPr>
      <w:r w:rsidRPr="000B2917">
        <w:rPr>
          <w:rFonts w:ascii="Times New Roman" w:eastAsiaTheme="minorHAnsi" w:hAnsi="Times New Roman"/>
          <w:bCs/>
          <w:sz w:val="24"/>
          <w:szCs w:val="24"/>
          <w:lang w:bidi="bg-BG"/>
        </w:rPr>
        <w:t xml:space="preserve">Процедура </w:t>
      </w:r>
      <w:r w:rsidRPr="000B2917">
        <w:rPr>
          <w:rFonts w:ascii="Times New Roman" w:eastAsiaTheme="minorHAnsi" w:hAnsi="Times New Roman"/>
          <w:b/>
          <w:bCs/>
          <w:sz w:val="24"/>
          <w:szCs w:val="24"/>
          <w:lang w:bidi="bg-BG"/>
        </w:rPr>
        <w:t>„Подкрепа за деинституционализация на социалните услуги за възрастни и хора с увреждания”</w:t>
      </w:r>
      <w:r w:rsidRPr="000B2917">
        <w:rPr>
          <w:rFonts w:ascii="Times New Roman" w:eastAsiaTheme="minorHAnsi" w:hAnsi="Times New Roman"/>
          <w:bCs/>
          <w:sz w:val="24"/>
          <w:szCs w:val="24"/>
          <w:lang w:bidi="bg-BG"/>
        </w:rPr>
        <w:t xml:space="preserve"> по Приоритетна ос 5 „Регионална социална инфраструктура“ </w:t>
      </w:r>
      <w:r w:rsidR="00182DFC" w:rsidRPr="000B2917">
        <w:rPr>
          <w:rFonts w:ascii="Times New Roman" w:eastAsiaTheme="minorHAnsi" w:hAnsi="Times New Roman"/>
          <w:bCs/>
          <w:sz w:val="24"/>
          <w:szCs w:val="24"/>
          <w:lang w:bidi="bg-BG"/>
        </w:rPr>
        <w:t>беш</w:t>
      </w:r>
      <w:r w:rsidRPr="000B2917">
        <w:rPr>
          <w:rFonts w:ascii="Times New Roman" w:eastAsiaTheme="minorHAnsi" w:hAnsi="Times New Roman"/>
          <w:bCs/>
          <w:sz w:val="24"/>
          <w:szCs w:val="24"/>
          <w:lang w:bidi="bg-BG"/>
        </w:rPr>
        <w:t xml:space="preserve">е предвидено да бъде обявена през месец септември 2017 г. </w:t>
      </w:r>
      <w:r w:rsidR="00182DFC" w:rsidRPr="000B2917">
        <w:rPr>
          <w:rFonts w:ascii="Times New Roman" w:eastAsiaTheme="minorHAnsi" w:hAnsi="Times New Roman"/>
          <w:bCs/>
          <w:sz w:val="24"/>
          <w:szCs w:val="24"/>
          <w:lang w:bidi="bg-BG"/>
        </w:rPr>
        <w:t>О</w:t>
      </w:r>
      <w:r w:rsidRPr="000B2917">
        <w:rPr>
          <w:rFonts w:ascii="Times New Roman" w:eastAsiaTheme="minorHAnsi" w:hAnsi="Times New Roman"/>
          <w:bCs/>
          <w:sz w:val="24"/>
          <w:szCs w:val="24"/>
          <w:lang w:bidi="bg-BG"/>
        </w:rPr>
        <w:t xml:space="preserve">бявяването на процедурата е в пряка зависимост от подготовката на Плана за </w:t>
      </w:r>
      <w:r w:rsidRPr="000B2917">
        <w:rPr>
          <w:rFonts w:ascii="Times New Roman" w:eastAsiaTheme="minorHAnsi" w:hAnsi="Times New Roman"/>
          <w:bCs/>
          <w:iCs/>
          <w:sz w:val="24"/>
          <w:szCs w:val="24"/>
          <w:lang w:bidi="bg-BG"/>
        </w:rPr>
        <w:t>деинституционализация</w:t>
      </w:r>
      <w:r w:rsidRPr="000B2917">
        <w:rPr>
          <w:rFonts w:ascii="Times New Roman" w:eastAsiaTheme="minorHAnsi" w:hAnsi="Times New Roman"/>
          <w:bCs/>
          <w:sz w:val="24"/>
          <w:szCs w:val="24"/>
          <w:lang w:bidi="bg-BG"/>
        </w:rPr>
        <w:t xml:space="preserve"> на грижата за възрастни хора и хората с увреждания за периода 2016-2020 г.</w:t>
      </w:r>
      <w:r w:rsidRPr="000B2917">
        <w:rPr>
          <w:rFonts w:ascii="Times New Roman" w:eastAsiaTheme="minorHAnsi" w:hAnsi="Times New Roman"/>
          <w:b/>
          <w:bCs/>
          <w:sz w:val="24"/>
          <w:szCs w:val="24"/>
          <w:lang w:bidi="bg-BG"/>
        </w:rPr>
        <w:t xml:space="preserve"> </w:t>
      </w:r>
      <w:r w:rsidRPr="000B2917">
        <w:rPr>
          <w:rFonts w:ascii="Times New Roman" w:eastAsiaTheme="minorHAnsi" w:hAnsi="Times New Roman"/>
          <w:bCs/>
          <w:sz w:val="24"/>
          <w:szCs w:val="24"/>
          <w:lang w:bidi="bg-BG"/>
        </w:rPr>
        <w:t>в изпълнение на Националната стратегия за дългосрочна грижа</w:t>
      </w:r>
      <w:r w:rsidR="00182DFC" w:rsidRPr="000B2917">
        <w:rPr>
          <w:rFonts w:ascii="Times New Roman" w:eastAsiaTheme="minorHAnsi" w:hAnsi="Times New Roman"/>
          <w:bCs/>
          <w:sz w:val="24"/>
          <w:szCs w:val="24"/>
          <w:lang w:bidi="bg-BG"/>
        </w:rPr>
        <w:t xml:space="preserve">. С писмо от месец юли </w:t>
      </w:r>
      <w:r w:rsidRPr="000B2917">
        <w:rPr>
          <w:rFonts w:ascii="Times New Roman" w:eastAsiaTheme="minorHAnsi" w:hAnsi="Times New Roman"/>
          <w:bCs/>
          <w:sz w:val="24"/>
          <w:szCs w:val="24"/>
          <w:lang w:bidi="bg-BG"/>
        </w:rPr>
        <w:t xml:space="preserve">2017 г. </w:t>
      </w:r>
      <w:r w:rsidR="00D87844" w:rsidRPr="000B2917">
        <w:rPr>
          <w:rFonts w:ascii="Times New Roman" w:eastAsiaTheme="minorHAnsi" w:hAnsi="Times New Roman"/>
          <w:bCs/>
          <w:sz w:val="24"/>
          <w:szCs w:val="24"/>
          <w:lang w:bidi="bg-BG"/>
        </w:rPr>
        <w:t xml:space="preserve">министерство </w:t>
      </w:r>
      <w:r w:rsidRPr="000B2917">
        <w:rPr>
          <w:rFonts w:ascii="Times New Roman" w:eastAsiaTheme="minorHAnsi" w:hAnsi="Times New Roman"/>
          <w:bCs/>
          <w:sz w:val="24"/>
          <w:szCs w:val="24"/>
          <w:lang w:bidi="bg-BG"/>
        </w:rPr>
        <w:t>на труда и социалната политика уведом</w:t>
      </w:r>
      <w:r w:rsidR="00D87844" w:rsidRPr="000B2917">
        <w:rPr>
          <w:rFonts w:ascii="Times New Roman" w:eastAsiaTheme="minorHAnsi" w:hAnsi="Times New Roman"/>
          <w:bCs/>
          <w:sz w:val="24"/>
          <w:szCs w:val="24"/>
          <w:lang w:bidi="bg-BG"/>
        </w:rPr>
        <w:t>и</w:t>
      </w:r>
      <w:r w:rsidR="00182DFC" w:rsidRPr="000B2917">
        <w:rPr>
          <w:rFonts w:ascii="Times New Roman" w:eastAsiaTheme="minorHAnsi" w:hAnsi="Times New Roman"/>
          <w:bCs/>
          <w:sz w:val="24"/>
          <w:szCs w:val="24"/>
          <w:lang w:bidi="bg-BG"/>
        </w:rPr>
        <w:t xml:space="preserve"> УО на ОПРР</w:t>
      </w:r>
      <w:r w:rsidRPr="000B2917">
        <w:rPr>
          <w:rFonts w:ascii="Times New Roman" w:eastAsiaTheme="minorHAnsi" w:hAnsi="Times New Roman"/>
          <w:bCs/>
          <w:sz w:val="24"/>
          <w:szCs w:val="24"/>
          <w:lang w:bidi="bg-BG"/>
        </w:rPr>
        <w:t>, че ще бъдат положени максимални усилия за постигане на съгласие за приемане</w:t>
      </w:r>
      <w:r w:rsidR="00182DFC" w:rsidRPr="000B2917">
        <w:rPr>
          <w:rFonts w:ascii="Times New Roman" w:eastAsiaTheme="minorHAnsi" w:hAnsi="Times New Roman"/>
          <w:bCs/>
          <w:sz w:val="24"/>
          <w:szCs w:val="24"/>
          <w:lang w:bidi="bg-BG"/>
        </w:rPr>
        <w:t>то на Плана</w:t>
      </w:r>
      <w:r w:rsidRPr="000B2917">
        <w:rPr>
          <w:rFonts w:ascii="Times New Roman" w:eastAsia="Times New Roman" w:hAnsi="Times New Roman"/>
          <w:bCs/>
          <w:sz w:val="24"/>
          <w:szCs w:val="24"/>
          <w:lang w:eastAsia="bg-BG" w:bidi="bg-BG"/>
        </w:rPr>
        <w:t xml:space="preserve"> </w:t>
      </w:r>
      <w:r w:rsidRPr="000B2917">
        <w:rPr>
          <w:rFonts w:ascii="Times New Roman" w:eastAsia="Times New Roman" w:hAnsi="Times New Roman"/>
          <w:b/>
          <w:bCs/>
          <w:sz w:val="24"/>
          <w:szCs w:val="24"/>
          <w:lang w:eastAsia="bg-BG" w:bidi="bg-BG"/>
        </w:rPr>
        <w:t>до края на 2017 г</w:t>
      </w:r>
      <w:r w:rsidRPr="000B2917">
        <w:rPr>
          <w:rFonts w:ascii="Times New Roman" w:eastAsia="Times New Roman" w:hAnsi="Times New Roman"/>
          <w:bCs/>
          <w:sz w:val="24"/>
          <w:szCs w:val="24"/>
          <w:lang w:eastAsia="bg-BG" w:bidi="bg-BG"/>
        </w:rPr>
        <w:t xml:space="preserve">. След приемането на Плана, който следва да изведе допустимите дейности за подкрепа и </w:t>
      </w:r>
      <w:r w:rsidR="00D87844" w:rsidRPr="000B2917">
        <w:rPr>
          <w:rFonts w:ascii="Times New Roman" w:eastAsia="Times New Roman" w:hAnsi="Times New Roman"/>
          <w:bCs/>
          <w:sz w:val="24"/>
          <w:szCs w:val="24"/>
          <w:lang w:eastAsia="bg-BG" w:bidi="bg-BG"/>
        </w:rPr>
        <w:t xml:space="preserve">конкретните </w:t>
      </w:r>
      <w:r w:rsidRPr="000B2917">
        <w:rPr>
          <w:rFonts w:ascii="Times New Roman" w:eastAsia="Times New Roman" w:hAnsi="Times New Roman"/>
          <w:bCs/>
          <w:sz w:val="24"/>
          <w:szCs w:val="24"/>
          <w:lang w:eastAsia="bg-BG" w:bidi="bg-BG"/>
        </w:rPr>
        <w:t xml:space="preserve">бенефициенти по процедурата, УО на ОПРР ще може да подготви за обществено обсъждане проект на Насоки за кандидатстване. </w:t>
      </w:r>
      <w:r w:rsidRPr="000B2917">
        <w:rPr>
          <w:rFonts w:ascii="Times New Roman" w:eastAsia="Times New Roman" w:hAnsi="Times New Roman"/>
          <w:sz w:val="24"/>
          <w:szCs w:val="24"/>
          <w:shd w:val="clear" w:color="auto" w:fill="FEFEFE"/>
        </w:rPr>
        <w:t>В допълнение, преди утвърждаването на д</w:t>
      </w:r>
      <w:r w:rsidRPr="000B2917">
        <w:rPr>
          <w:rFonts w:ascii="Times New Roman" w:eastAsia="Times New Roman" w:hAnsi="Times New Roman"/>
          <w:bCs/>
          <w:sz w:val="24"/>
          <w:szCs w:val="24"/>
          <w:lang w:eastAsia="bg-BG" w:bidi="bg-BG"/>
        </w:rPr>
        <w:t>окументите по процедурата, определящи условията за кандидатстване, е необходимо същите да бъдат съгласувани за съответствие с приложимите правила за държавните помощи с министъра на финансите съгласно Закона за държавните помощи.</w:t>
      </w:r>
      <w:r w:rsidRPr="000B2917">
        <w:rPr>
          <w:rFonts w:ascii="Arial" w:eastAsia="Times New Roman" w:hAnsi="Arial" w:cs="Arial"/>
          <w:lang w:eastAsia="bg-BG"/>
        </w:rPr>
        <w:t xml:space="preserve"> </w:t>
      </w:r>
    </w:p>
    <w:p w:rsidR="00E65633" w:rsidRPr="000B2917" w:rsidRDefault="00E65633" w:rsidP="00A978F5">
      <w:pPr>
        <w:spacing w:before="120" w:after="120" w:line="360" w:lineRule="auto"/>
        <w:ind w:firstLine="567"/>
        <w:jc w:val="both"/>
        <w:rPr>
          <w:rFonts w:ascii="Times New Roman" w:hAnsi="Times New Roman"/>
          <w:b/>
          <w:bCs/>
          <w:sz w:val="24"/>
          <w:szCs w:val="24"/>
        </w:rPr>
      </w:pPr>
      <w:r w:rsidRPr="000B2917">
        <w:rPr>
          <w:rFonts w:ascii="Times New Roman" w:hAnsi="Times New Roman"/>
          <w:sz w:val="24"/>
          <w:szCs w:val="24"/>
        </w:rPr>
        <w:t>Предвид гореизложеното</w:t>
      </w:r>
      <w:r w:rsidR="00182DFC" w:rsidRPr="000B2917">
        <w:rPr>
          <w:rFonts w:ascii="Times New Roman" w:hAnsi="Times New Roman"/>
          <w:sz w:val="24"/>
          <w:szCs w:val="24"/>
        </w:rPr>
        <w:t>,</w:t>
      </w:r>
      <w:r w:rsidRPr="000B2917">
        <w:rPr>
          <w:rFonts w:ascii="Times New Roman" w:hAnsi="Times New Roman"/>
          <w:sz w:val="24"/>
          <w:szCs w:val="24"/>
        </w:rPr>
        <w:t xml:space="preserve"> </w:t>
      </w:r>
      <w:r w:rsidR="00182DFC" w:rsidRPr="000B2917">
        <w:rPr>
          <w:rFonts w:ascii="Times New Roman" w:hAnsi="Times New Roman"/>
          <w:sz w:val="24"/>
          <w:szCs w:val="24"/>
        </w:rPr>
        <w:t xml:space="preserve">обявяването на </w:t>
      </w:r>
      <w:r w:rsidRPr="000B2917">
        <w:rPr>
          <w:rFonts w:ascii="Times New Roman" w:hAnsi="Times New Roman"/>
          <w:sz w:val="24"/>
          <w:szCs w:val="24"/>
        </w:rPr>
        <w:t xml:space="preserve">процедура </w:t>
      </w:r>
      <w:r w:rsidRPr="000B2917">
        <w:rPr>
          <w:rFonts w:ascii="Times New Roman" w:hAnsi="Times New Roman"/>
          <w:b/>
          <w:bCs/>
          <w:sz w:val="24"/>
          <w:szCs w:val="24"/>
          <w:lang w:bidi="bg-BG"/>
        </w:rPr>
        <w:t>„</w:t>
      </w:r>
      <w:r w:rsidRPr="000B2917">
        <w:rPr>
          <w:rFonts w:ascii="Times New Roman" w:hAnsi="Times New Roman"/>
          <w:b/>
          <w:bCs/>
          <w:sz w:val="24"/>
          <w:szCs w:val="24"/>
        </w:rPr>
        <w:t xml:space="preserve">Подкрепа за деинституционализация на социалните услуги за възрастни хора и хора с увреждания” </w:t>
      </w:r>
      <w:r w:rsidR="00B93625" w:rsidRPr="000B2917">
        <w:rPr>
          <w:rFonts w:ascii="Times New Roman" w:hAnsi="Times New Roman"/>
          <w:bCs/>
          <w:sz w:val="24"/>
          <w:szCs w:val="24"/>
        </w:rPr>
        <w:t>e</w:t>
      </w:r>
      <w:r w:rsidRPr="000B2917">
        <w:rPr>
          <w:rFonts w:ascii="Times New Roman" w:hAnsi="Times New Roman"/>
          <w:bCs/>
          <w:sz w:val="24"/>
          <w:szCs w:val="24"/>
        </w:rPr>
        <w:t xml:space="preserve"> включен</w:t>
      </w:r>
      <w:r w:rsidR="00182DFC" w:rsidRPr="000B2917">
        <w:rPr>
          <w:rFonts w:ascii="Times New Roman" w:hAnsi="Times New Roman"/>
          <w:bCs/>
          <w:sz w:val="24"/>
          <w:szCs w:val="24"/>
        </w:rPr>
        <w:t>о</w:t>
      </w:r>
      <w:r w:rsidRPr="000B2917">
        <w:rPr>
          <w:rFonts w:ascii="Times New Roman" w:hAnsi="Times New Roman"/>
          <w:bCs/>
          <w:sz w:val="24"/>
          <w:szCs w:val="24"/>
        </w:rPr>
        <w:t xml:space="preserve"> в ИГРП за 2018г., като планираната дата за обявяване е </w:t>
      </w:r>
      <w:r w:rsidR="00182DFC" w:rsidRPr="000B2917">
        <w:rPr>
          <w:rFonts w:ascii="Times New Roman" w:hAnsi="Times New Roman"/>
          <w:bCs/>
          <w:sz w:val="24"/>
          <w:szCs w:val="24"/>
        </w:rPr>
        <w:t>през месец март</w:t>
      </w:r>
      <w:r w:rsidRPr="000B2917">
        <w:rPr>
          <w:rFonts w:ascii="Times New Roman" w:hAnsi="Times New Roman"/>
          <w:bCs/>
          <w:sz w:val="24"/>
          <w:szCs w:val="24"/>
        </w:rPr>
        <w:t xml:space="preserve"> 2018 г.</w:t>
      </w:r>
      <w:r w:rsidR="00A7134C" w:rsidRPr="000B2917">
        <w:rPr>
          <w:rFonts w:ascii="Times New Roman" w:hAnsi="Times New Roman"/>
          <w:bCs/>
          <w:sz w:val="24"/>
          <w:szCs w:val="24"/>
        </w:rPr>
        <w:t xml:space="preserve"> Индикативният бюджет на процедурата е в размер на </w:t>
      </w:r>
      <w:r w:rsidR="00A7134C" w:rsidRPr="000B2917">
        <w:rPr>
          <w:rFonts w:ascii="Times New Roman" w:hAnsi="Times New Roman"/>
          <w:b/>
          <w:bCs/>
          <w:sz w:val="24"/>
          <w:szCs w:val="24"/>
        </w:rPr>
        <w:t>41,4 млн. лв.</w:t>
      </w:r>
    </w:p>
    <w:p w:rsidR="0083363D" w:rsidRPr="000B2917" w:rsidRDefault="0083363D" w:rsidP="00A978F5">
      <w:pPr>
        <w:spacing w:before="120" w:after="120" w:line="360" w:lineRule="auto"/>
        <w:ind w:firstLine="567"/>
        <w:jc w:val="both"/>
        <w:rPr>
          <w:rFonts w:ascii="Times New Roman" w:hAnsi="Times New Roman"/>
          <w:b/>
          <w:bCs/>
          <w:i/>
          <w:sz w:val="24"/>
          <w:szCs w:val="24"/>
        </w:rPr>
      </w:pPr>
      <w:r w:rsidRPr="000B2917">
        <w:rPr>
          <w:rFonts w:ascii="Times New Roman" w:hAnsi="Times New Roman"/>
          <w:b/>
          <w:bCs/>
          <w:i/>
          <w:sz w:val="24"/>
          <w:szCs w:val="24"/>
        </w:rPr>
        <w:t xml:space="preserve">Важно! Поради неусвоен финансов ресурс по процедура BG16RFOP001-5.001 „Подкрепа за деинституционализация на грижите за деца“ в рамките на Приоритетна ос 5 „Регионална социална инфраструктура“, в размер на 9 022 550 лв., предлагаме </w:t>
      </w:r>
      <w:r w:rsidR="00B93625" w:rsidRPr="000B2917">
        <w:rPr>
          <w:rFonts w:ascii="Times New Roman" w:hAnsi="Times New Roman"/>
          <w:b/>
          <w:bCs/>
          <w:i/>
          <w:sz w:val="24"/>
          <w:szCs w:val="24"/>
        </w:rPr>
        <w:t xml:space="preserve">ресурса </w:t>
      </w:r>
      <w:r w:rsidRPr="000B2917">
        <w:rPr>
          <w:rFonts w:ascii="Times New Roman" w:hAnsi="Times New Roman"/>
          <w:b/>
          <w:bCs/>
          <w:i/>
          <w:sz w:val="24"/>
          <w:szCs w:val="24"/>
        </w:rPr>
        <w:t xml:space="preserve">да бъде насочен към процедура „Подкрепа за деинституционализация на социалните услуги за възрастни хора и хора с </w:t>
      </w:r>
      <w:r w:rsidRPr="000B2917">
        <w:rPr>
          <w:rFonts w:ascii="Times New Roman" w:hAnsi="Times New Roman"/>
          <w:b/>
          <w:bCs/>
          <w:i/>
          <w:sz w:val="24"/>
          <w:szCs w:val="24"/>
        </w:rPr>
        <w:lastRenderedPageBreak/>
        <w:t>увреждания”, като по този начин бюджета на процедурата</w:t>
      </w:r>
      <w:r w:rsidR="00B93625" w:rsidRPr="000B2917">
        <w:rPr>
          <w:rFonts w:ascii="Times New Roman" w:hAnsi="Times New Roman"/>
          <w:b/>
          <w:bCs/>
          <w:i/>
          <w:sz w:val="24"/>
          <w:szCs w:val="24"/>
        </w:rPr>
        <w:t xml:space="preserve"> в проекта на ИГРП за 2018</w:t>
      </w:r>
      <w:r w:rsidRPr="000B2917">
        <w:rPr>
          <w:rFonts w:ascii="Times New Roman" w:hAnsi="Times New Roman"/>
          <w:b/>
          <w:bCs/>
          <w:i/>
          <w:sz w:val="24"/>
          <w:szCs w:val="24"/>
        </w:rPr>
        <w:t xml:space="preserve"> се увеличава </w:t>
      </w:r>
      <w:r w:rsidR="00553D54" w:rsidRPr="000B2917">
        <w:rPr>
          <w:rFonts w:ascii="Times New Roman" w:hAnsi="Times New Roman"/>
          <w:b/>
          <w:bCs/>
          <w:i/>
          <w:sz w:val="24"/>
          <w:szCs w:val="24"/>
        </w:rPr>
        <w:t xml:space="preserve">от 41 373 980,19 лв. </w:t>
      </w:r>
      <w:r w:rsidRPr="000B2917">
        <w:rPr>
          <w:rFonts w:ascii="Times New Roman" w:hAnsi="Times New Roman"/>
          <w:b/>
          <w:bCs/>
          <w:i/>
          <w:sz w:val="24"/>
          <w:szCs w:val="24"/>
        </w:rPr>
        <w:t xml:space="preserve">на 50 396 530,19 лв. </w:t>
      </w:r>
    </w:p>
    <w:p w:rsidR="003D720E" w:rsidRPr="000B2917" w:rsidRDefault="0074656D" w:rsidP="00A978F5">
      <w:pPr>
        <w:pStyle w:val="ListParagraph"/>
        <w:numPr>
          <w:ilvl w:val="0"/>
          <w:numId w:val="13"/>
        </w:numPr>
        <w:tabs>
          <w:tab w:val="left" w:pos="851"/>
        </w:tabs>
        <w:spacing w:before="120" w:after="120" w:line="360" w:lineRule="auto"/>
        <w:ind w:left="0" w:firstLine="567"/>
        <w:contextualSpacing w:val="0"/>
        <w:jc w:val="both"/>
        <w:rPr>
          <w:rFonts w:ascii="Times New Roman" w:hAnsi="Times New Roman"/>
          <w:bCs/>
          <w:sz w:val="24"/>
          <w:szCs w:val="24"/>
        </w:rPr>
      </w:pPr>
      <w:r w:rsidRPr="000B2917">
        <w:rPr>
          <w:rFonts w:ascii="Times New Roman" w:hAnsi="Times New Roman"/>
          <w:bCs/>
          <w:sz w:val="24"/>
          <w:szCs w:val="24"/>
        </w:rPr>
        <w:t>В</w:t>
      </w:r>
      <w:r w:rsidR="00E65633" w:rsidRPr="000B2917">
        <w:rPr>
          <w:rFonts w:ascii="Times New Roman" w:hAnsi="Times New Roman"/>
          <w:bCs/>
          <w:sz w:val="24"/>
          <w:szCs w:val="24"/>
        </w:rPr>
        <w:t xml:space="preserve"> ИГРП за 2017 г. </w:t>
      </w:r>
      <w:r w:rsidRPr="000B2917">
        <w:rPr>
          <w:rFonts w:ascii="Times New Roman" w:hAnsi="Times New Roman"/>
          <w:bCs/>
          <w:sz w:val="24"/>
          <w:szCs w:val="24"/>
        </w:rPr>
        <w:t>беш</w:t>
      </w:r>
      <w:r w:rsidR="00E65633" w:rsidRPr="000B2917">
        <w:rPr>
          <w:rFonts w:ascii="Times New Roman" w:hAnsi="Times New Roman"/>
          <w:bCs/>
          <w:sz w:val="24"/>
          <w:szCs w:val="24"/>
        </w:rPr>
        <w:t xml:space="preserve">е предвидено </w:t>
      </w:r>
      <w:r w:rsidRPr="000B2917">
        <w:rPr>
          <w:rFonts w:ascii="Times New Roman" w:hAnsi="Times New Roman"/>
          <w:bCs/>
          <w:sz w:val="24"/>
          <w:szCs w:val="24"/>
        </w:rPr>
        <w:t xml:space="preserve">и </w:t>
      </w:r>
      <w:r w:rsidR="00E65633" w:rsidRPr="000B2917">
        <w:rPr>
          <w:rFonts w:ascii="Times New Roman" w:hAnsi="Times New Roman"/>
          <w:bCs/>
          <w:sz w:val="24"/>
          <w:szCs w:val="24"/>
        </w:rPr>
        <w:t xml:space="preserve">обявяване на процедура за предоставяне на БФП </w:t>
      </w:r>
      <w:r w:rsidR="00E65633" w:rsidRPr="000B2917">
        <w:rPr>
          <w:rFonts w:ascii="Times New Roman" w:hAnsi="Times New Roman"/>
          <w:b/>
          <w:bCs/>
          <w:sz w:val="24"/>
          <w:szCs w:val="24"/>
        </w:rPr>
        <w:t>„Развитие на туристически атракции“</w:t>
      </w:r>
      <w:r w:rsidR="00E65633" w:rsidRPr="000B2917">
        <w:rPr>
          <w:rFonts w:ascii="Times New Roman" w:hAnsi="Times New Roman"/>
          <w:bCs/>
          <w:sz w:val="24"/>
          <w:szCs w:val="24"/>
        </w:rPr>
        <w:t xml:space="preserve"> по приоритетна ос 6 „Регионален туризъм“</w:t>
      </w:r>
      <w:r w:rsidR="00E65633" w:rsidRPr="000B2917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E65633" w:rsidRPr="000B2917">
        <w:rPr>
          <w:rFonts w:ascii="Times New Roman" w:hAnsi="Times New Roman"/>
          <w:bCs/>
          <w:sz w:val="24"/>
          <w:szCs w:val="24"/>
        </w:rPr>
        <w:t xml:space="preserve">през месец октомври 2017 г., като този срок </w:t>
      </w:r>
      <w:r w:rsidRPr="000B2917">
        <w:rPr>
          <w:rFonts w:ascii="Times New Roman" w:hAnsi="Times New Roman"/>
          <w:bCs/>
          <w:sz w:val="24"/>
          <w:szCs w:val="24"/>
        </w:rPr>
        <w:t>беш</w:t>
      </w:r>
      <w:r w:rsidR="00E65633" w:rsidRPr="000B2917">
        <w:rPr>
          <w:rFonts w:ascii="Times New Roman" w:hAnsi="Times New Roman"/>
          <w:bCs/>
          <w:sz w:val="24"/>
          <w:szCs w:val="24"/>
        </w:rPr>
        <w:t>е съобразен с първоначално предвидения план график за провеждане на процедура за избор на Финансови посредници от страна ФМФИБ през периода юли-септември 2017г. и сключване на оперативни споразумения с Финансовите посредници през</w:t>
      </w:r>
      <w:r w:rsidRPr="000B2917">
        <w:rPr>
          <w:rFonts w:ascii="Times New Roman" w:hAnsi="Times New Roman"/>
          <w:bCs/>
          <w:sz w:val="24"/>
          <w:szCs w:val="24"/>
        </w:rPr>
        <w:t xml:space="preserve"> месец </w:t>
      </w:r>
      <w:r w:rsidR="00E65633" w:rsidRPr="000B2917">
        <w:rPr>
          <w:rFonts w:ascii="Times New Roman" w:hAnsi="Times New Roman"/>
          <w:bCs/>
          <w:sz w:val="24"/>
          <w:szCs w:val="24"/>
        </w:rPr>
        <w:t xml:space="preserve">октомври 2017 г. Съгласно </w:t>
      </w:r>
      <w:r w:rsidR="003D720E" w:rsidRPr="000B2917">
        <w:rPr>
          <w:rFonts w:ascii="Times New Roman" w:hAnsi="Times New Roman"/>
          <w:bCs/>
          <w:sz w:val="24"/>
          <w:szCs w:val="24"/>
        </w:rPr>
        <w:t>ОПРР</w:t>
      </w:r>
      <w:r w:rsidR="00E65633" w:rsidRPr="000B2917">
        <w:rPr>
          <w:rFonts w:ascii="Times New Roman" w:hAnsi="Times New Roman"/>
          <w:bCs/>
          <w:sz w:val="24"/>
          <w:szCs w:val="24"/>
        </w:rPr>
        <w:t xml:space="preserve"> 2014-2020 проектите по </w:t>
      </w:r>
      <w:r w:rsidR="003D720E" w:rsidRPr="000B2917">
        <w:rPr>
          <w:rFonts w:ascii="Times New Roman" w:hAnsi="Times New Roman"/>
          <w:bCs/>
          <w:sz w:val="24"/>
          <w:szCs w:val="24"/>
        </w:rPr>
        <w:t>п</w:t>
      </w:r>
      <w:r w:rsidR="00E65633" w:rsidRPr="000B2917">
        <w:rPr>
          <w:rFonts w:ascii="Times New Roman" w:hAnsi="Times New Roman"/>
          <w:bCs/>
          <w:sz w:val="24"/>
          <w:szCs w:val="24"/>
        </w:rPr>
        <w:t xml:space="preserve">риоритетна ос 6 „Регионален туризъм“ следва да кандидатстват с проект и бизнес план първо пред съответния финансов посредник, изпълняващ финансови инструменти по ОПРР 2014-2020. Безвъзмездните средства ще се отпускат на равнище проект само след като съответния финансов посредник извърши задълбочена проверка на бизнес плана на проекта, която да установи пазарните дефицити и необходимостта от допълваща безвъзмездна финансова помощ, с която ще се осигури финансовата му жизнеспособност. На 9-то заседание на Комитета за наблюдение на ОПРР 2014-2020 ФМФИБ ЕАД докладва, че поради обективни причини, свързани с тестване на пазара и значителния ресурс за финансови инструменти, който изисква известна подготовка на пазарните участници, е необходимо да отложи предвидения срок за обявяване на процедура за избор на финансови посредници от месец юли 2017 г. за месец септември 2017 г. Във връзка с гореизложеното, и с оглед предвиденото комбинирано финансиране на проектите по </w:t>
      </w:r>
      <w:r w:rsidR="003D720E" w:rsidRPr="000B2917">
        <w:rPr>
          <w:rFonts w:ascii="Times New Roman" w:hAnsi="Times New Roman"/>
          <w:bCs/>
          <w:sz w:val="24"/>
          <w:szCs w:val="24"/>
        </w:rPr>
        <w:t>п</w:t>
      </w:r>
      <w:r w:rsidR="00E65633" w:rsidRPr="000B2917">
        <w:rPr>
          <w:rFonts w:ascii="Times New Roman" w:hAnsi="Times New Roman"/>
          <w:bCs/>
          <w:sz w:val="24"/>
          <w:szCs w:val="24"/>
        </w:rPr>
        <w:t xml:space="preserve">риоритетна ос 6 с БФП и </w:t>
      </w:r>
      <w:r w:rsidR="003D720E" w:rsidRPr="000B2917">
        <w:rPr>
          <w:rFonts w:ascii="Times New Roman" w:hAnsi="Times New Roman"/>
          <w:bCs/>
          <w:sz w:val="24"/>
          <w:szCs w:val="24"/>
        </w:rPr>
        <w:t>ф</w:t>
      </w:r>
      <w:r w:rsidR="00E65633" w:rsidRPr="000B2917">
        <w:rPr>
          <w:rFonts w:ascii="Times New Roman" w:hAnsi="Times New Roman"/>
          <w:bCs/>
          <w:sz w:val="24"/>
          <w:szCs w:val="24"/>
        </w:rPr>
        <w:t xml:space="preserve">инансови инструменти, </w:t>
      </w:r>
      <w:r w:rsidR="003D720E" w:rsidRPr="000B2917">
        <w:rPr>
          <w:rFonts w:ascii="Times New Roman" w:hAnsi="Times New Roman"/>
          <w:bCs/>
          <w:sz w:val="24"/>
          <w:szCs w:val="24"/>
        </w:rPr>
        <w:t xml:space="preserve">обявяването на </w:t>
      </w:r>
      <w:r w:rsidR="00E65633" w:rsidRPr="000B2917">
        <w:rPr>
          <w:rFonts w:ascii="Times New Roman" w:hAnsi="Times New Roman"/>
          <w:bCs/>
          <w:sz w:val="24"/>
          <w:szCs w:val="24"/>
        </w:rPr>
        <w:t xml:space="preserve">процедурата </w:t>
      </w:r>
      <w:r w:rsidR="00553D54" w:rsidRPr="000B2917">
        <w:rPr>
          <w:rFonts w:ascii="Times New Roman" w:hAnsi="Times New Roman"/>
          <w:bCs/>
          <w:sz w:val="24"/>
          <w:szCs w:val="24"/>
        </w:rPr>
        <w:t>е</w:t>
      </w:r>
      <w:r w:rsidR="003D720E" w:rsidRPr="000B2917">
        <w:rPr>
          <w:rFonts w:ascii="Times New Roman" w:hAnsi="Times New Roman"/>
          <w:bCs/>
          <w:sz w:val="24"/>
          <w:szCs w:val="24"/>
        </w:rPr>
        <w:t xml:space="preserve"> преместено </w:t>
      </w:r>
      <w:r w:rsidR="00E65633" w:rsidRPr="000B2917">
        <w:rPr>
          <w:rFonts w:ascii="Times New Roman" w:hAnsi="Times New Roman"/>
          <w:bCs/>
          <w:sz w:val="24"/>
          <w:szCs w:val="24"/>
        </w:rPr>
        <w:t>в ИГРП за 2018 г. с предвидена дата за об</w:t>
      </w:r>
      <w:r w:rsidR="003D720E" w:rsidRPr="000B2917">
        <w:rPr>
          <w:rFonts w:ascii="Times New Roman" w:hAnsi="Times New Roman"/>
          <w:bCs/>
          <w:sz w:val="24"/>
          <w:szCs w:val="24"/>
        </w:rPr>
        <w:t>явяване през месец януари 2018 </w:t>
      </w:r>
      <w:r w:rsidR="00E65633" w:rsidRPr="000B2917">
        <w:rPr>
          <w:rFonts w:ascii="Times New Roman" w:hAnsi="Times New Roman"/>
          <w:bCs/>
          <w:sz w:val="24"/>
          <w:szCs w:val="24"/>
        </w:rPr>
        <w:t xml:space="preserve">г. </w:t>
      </w:r>
      <w:r w:rsidR="003D720E" w:rsidRPr="000B2917">
        <w:rPr>
          <w:rFonts w:ascii="Times New Roman" w:hAnsi="Times New Roman"/>
          <w:bCs/>
          <w:sz w:val="24"/>
          <w:szCs w:val="24"/>
        </w:rPr>
        <w:t xml:space="preserve">Предвиденият бюджет на процедурата е в размер на </w:t>
      </w:r>
      <w:r w:rsidR="003D720E" w:rsidRPr="000B2917">
        <w:rPr>
          <w:rFonts w:ascii="Times New Roman" w:hAnsi="Times New Roman"/>
          <w:b/>
          <w:bCs/>
          <w:sz w:val="24"/>
          <w:szCs w:val="24"/>
        </w:rPr>
        <w:t xml:space="preserve">98,5 млн. лв. </w:t>
      </w:r>
      <w:r w:rsidR="003D720E" w:rsidRPr="000B2917">
        <w:rPr>
          <w:rFonts w:ascii="Times New Roman" w:hAnsi="Times New Roman"/>
          <w:bCs/>
          <w:sz w:val="24"/>
          <w:szCs w:val="24"/>
        </w:rPr>
        <w:t>БФП.</w:t>
      </w:r>
    </w:p>
    <w:p w:rsidR="003D720E" w:rsidRPr="000B2917" w:rsidRDefault="003D720E" w:rsidP="00A978F5">
      <w:pPr>
        <w:spacing w:before="120" w:after="120" w:line="360" w:lineRule="auto"/>
        <w:ind w:firstLine="708"/>
        <w:jc w:val="both"/>
        <w:rPr>
          <w:rFonts w:ascii="Times New Roman" w:hAnsi="Times New Roman"/>
          <w:bCs/>
          <w:sz w:val="24"/>
          <w:szCs w:val="24"/>
        </w:rPr>
      </w:pPr>
    </w:p>
    <w:p w:rsidR="00E65633" w:rsidRPr="000B2917" w:rsidRDefault="00E65633" w:rsidP="00A978F5">
      <w:pPr>
        <w:spacing w:before="120" w:after="120" w:line="36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0B2917">
        <w:rPr>
          <w:rFonts w:ascii="Times New Roman" w:hAnsi="Times New Roman"/>
          <w:bCs/>
          <w:sz w:val="24"/>
          <w:szCs w:val="24"/>
        </w:rPr>
        <w:t>Съгласно чл. 26, ал.</w:t>
      </w:r>
      <w:r w:rsidRPr="000B2917">
        <w:rPr>
          <w:rFonts w:ascii="Times New Roman" w:eastAsia="Times New Roman" w:hAnsi="Times New Roman"/>
          <w:sz w:val="24"/>
          <w:szCs w:val="24"/>
          <w:highlight w:val="white"/>
          <w:shd w:val="clear" w:color="auto" w:fill="FEFEFE"/>
          <w:lang w:eastAsia="bg-BG"/>
        </w:rPr>
        <w:t xml:space="preserve"> </w:t>
      </w:r>
      <w:r w:rsidR="00684FBA" w:rsidRPr="000B2917">
        <w:rPr>
          <w:rFonts w:ascii="Times New Roman" w:hAnsi="Times New Roman"/>
          <w:bCs/>
          <w:sz w:val="24"/>
          <w:szCs w:val="24"/>
        </w:rPr>
        <w:t>5</w:t>
      </w:r>
      <w:r w:rsidRPr="000B2917">
        <w:rPr>
          <w:rFonts w:ascii="Times New Roman" w:hAnsi="Times New Roman"/>
          <w:bCs/>
          <w:sz w:val="24"/>
          <w:szCs w:val="24"/>
        </w:rPr>
        <w:t xml:space="preserve"> от ПМС № 162/</w:t>
      </w:r>
      <w:r w:rsidR="00684FBA" w:rsidRPr="000B2917">
        <w:rPr>
          <w:rFonts w:ascii="Times New Roman" w:hAnsi="Times New Roman"/>
          <w:bCs/>
          <w:sz w:val="24"/>
          <w:szCs w:val="24"/>
        </w:rPr>
        <w:t>05.07.</w:t>
      </w:r>
      <w:r w:rsidRPr="000B2917">
        <w:rPr>
          <w:rFonts w:ascii="Times New Roman" w:hAnsi="Times New Roman"/>
          <w:bCs/>
          <w:sz w:val="24"/>
          <w:szCs w:val="24"/>
        </w:rPr>
        <w:t>2016 за определяне на детайлни правила за предоставяне на безвъзмездна помощ по програмите, финансирани от ЕСИФ за периода 2014-2020</w:t>
      </w:r>
      <w:r w:rsidR="00684FBA" w:rsidRPr="000B2917">
        <w:rPr>
          <w:rFonts w:ascii="Times New Roman" w:hAnsi="Times New Roman"/>
          <w:bCs/>
          <w:sz w:val="24"/>
          <w:szCs w:val="24"/>
        </w:rPr>
        <w:t>,</w:t>
      </w:r>
      <w:r w:rsidRPr="000B2917">
        <w:rPr>
          <w:rFonts w:ascii="Times New Roman" w:hAnsi="Times New Roman"/>
          <w:bCs/>
          <w:sz w:val="24"/>
          <w:szCs w:val="24"/>
        </w:rPr>
        <w:t xml:space="preserve"> </w:t>
      </w:r>
      <w:r w:rsidR="00684FBA" w:rsidRPr="000B2917">
        <w:rPr>
          <w:rFonts w:ascii="Times New Roman" w:hAnsi="Times New Roman"/>
          <w:b/>
          <w:bCs/>
          <w:i/>
          <w:sz w:val="24"/>
          <w:szCs w:val="24"/>
        </w:rPr>
        <w:t>проектът</w:t>
      </w:r>
      <w:r w:rsidRPr="000B2917">
        <w:rPr>
          <w:rFonts w:ascii="Times New Roman" w:hAnsi="Times New Roman"/>
          <w:b/>
          <w:bCs/>
          <w:i/>
          <w:sz w:val="24"/>
          <w:szCs w:val="24"/>
        </w:rPr>
        <w:t xml:space="preserve"> на Индикативната годишн</w:t>
      </w:r>
      <w:r w:rsidR="00684FBA" w:rsidRPr="000B2917">
        <w:rPr>
          <w:rFonts w:ascii="Times New Roman" w:hAnsi="Times New Roman"/>
          <w:b/>
          <w:bCs/>
          <w:i/>
          <w:sz w:val="24"/>
          <w:szCs w:val="24"/>
        </w:rPr>
        <w:t>а работна програма се съгласува</w:t>
      </w:r>
      <w:r w:rsidRPr="000B2917">
        <w:rPr>
          <w:rFonts w:ascii="Times New Roman" w:hAnsi="Times New Roman"/>
          <w:b/>
          <w:bCs/>
          <w:i/>
          <w:sz w:val="24"/>
          <w:szCs w:val="24"/>
        </w:rPr>
        <w:t xml:space="preserve"> от Комитет</w:t>
      </w:r>
      <w:r w:rsidR="00684FBA" w:rsidRPr="000B2917">
        <w:rPr>
          <w:rFonts w:ascii="Times New Roman" w:hAnsi="Times New Roman"/>
          <w:b/>
          <w:bCs/>
          <w:i/>
          <w:sz w:val="24"/>
          <w:szCs w:val="24"/>
        </w:rPr>
        <w:t>а</w:t>
      </w:r>
      <w:r w:rsidRPr="000B2917">
        <w:rPr>
          <w:rFonts w:ascii="Times New Roman" w:hAnsi="Times New Roman"/>
          <w:b/>
          <w:bCs/>
          <w:i/>
          <w:sz w:val="24"/>
          <w:szCs w:val="24"/>
        </w:rPr>
        <w:t xml:space="preserve"> за наблюдение</w:t>
      </w:r>
      <w:r w:rsidR="00684FBA" w:rsidRPr="000B2917">
        <w:rPr>
          <w:rFonts w:ascii="Times New Roman" w:hAnsi="Times New Roman"/>
          <w:b/>
          <w:bCs/>
          <w:i/>
          <w:sz w:val="24"/>
          <w:szCs w:val="24"/>
        </w:rPr>
        <w:t xml:space="preserve"> на съответната програма</w:t>
      </w:r>
      <w:r w:rsidRPr="000B2917">
        <w:rPr>
          <w:rFonts w:ascii="Times New Roman" w:hAnsi="Times New Roman"/>
          <w:bCs/>
          <w:sz w:val="24"/>
          <w:szCs w:val="24"/>
        </w:rPr>
        <w:t>.</w:t>
      </w:r>
    </w:p>
    <w:p w:rsidR="00E65633" w:rsidRPr="000B2917" w:rsidRDefault="00E65633" w:rsidP="00A978F5">
      <w:pPr>
        <w:spacing w:before="120" w:after="120" w:line="36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0B2917">
        <w:rPr>
          <w:rFonts w:ascii="Times New Roman" w:hAnsi="Times New Roman"/>
          <w:bCs/>
          <w:sz w:val="24"/>
          <w:szCs w:val="24"/>
        </w:rPr>
        <w:t xml:space="preserve">Предвид гореизложеното, </w:t>
      </w:r>
      <w:r w:rsidRPr="000B2917">
        <w:rPr>
          <w:rFonts w:ascii="Times New Roman" w:hAnsi="Times New Roman"/>
          <w:bCs/>
          <w:iCs/>
          <w:sz w:val="24"/>
          <w:szCs w:val="24"/>
        </w:rPr>
        <w:t xml:space="preserve">предлагаме </w:t>
      </w:r>
      <w:r w:rsidR="008E662F" w:rsidRPr="000B2917">
        <w:rPr>
          <w:rFonts w:ascii="Times New Roman" w:hAnsi="Times New Roman"/>
          <w:bCs/>
          <w:iCs/>
          <w:sz w:val="24"/>
          <w:szCs w:val="24"/>
        </w:rPr>
        <w:t>членовете на КН на ОПРР 2014-2020 да гласуват р</w:t>
      </w:r>
      <w:r w:rsidRPr="000B2917">
        <w:rPr>
          <w:rFonts w:ascii="Times New Roman" w:hAnsi="Times New Roman"/>
          <w:bCs/>
          <w:iCs/>
          <w:sz w:val="24"/>
          <w:szCs w:val="24"/>
        </w:rPr>
        <w:t>ешение</w:t>
      </w:r>
      <w:r w:rsidR="008E662F" w:rsidRPr="000B2917">
        <w:rPr>
          <w:rFonts w:ascii="Times New Roman" w:hAnsi="Times New Roman"/>
          <w:bCs/>
          <w:iCs/>
          <w:sz w:val="24"/>
          <w:szCs w:val="24"/>
        </w:rPr>
        <w:t xml:space="preserve"> за</w:t>
      </w:r>
      <w:r w:rsidRPr="000B2917">
        <w:rPr>
          <w:rFonts w:ascii="Times New Roman" w:hAnsi="Times New Roman"/>
          <w:bCs/>
          <w:iCs/>
          <w:sz w:val="24"/>
          <w:szCs w:val="24"/>
        </w:rPr>
        <w:t xml:space="preserve"> одобр</w:t>
      </w:r>
      <w:r w:rsidR="008E662F" w:rsidRPr="000B2917">
        <w:rPr>
          <w:rFonts w:ascii="Times New Roman" w:hAnsi="Times New Roman"/>
          <w:bCs/>
          <w:iCs/>
          <w:sz w:val="24"/>
          <w:szCs w:val="24"/>
        </w:rPr>
        <w:t>яване на</w:t>
      </w:r>
      <w:r w:rsidR="00684FBA" w:rsidRPr="000B2917">
        <w:rPr>
          <w:rFonts w:ascii="Times New Roman" w:hAnsi="Times New Roman"/>
          <w:bCs/>
          <w:sz w:val="24"/>
          <w:szCs w:val="24"/>
        </w:rPr>
        <w:t xml:space="preserve"> проект</w:t>
      </w:r>
      <w:r w:rsidR="008E662F" w:rsidRPr="000B2917">
        <w:rPr>
          <w:rFonts w:ascii="Times New Roman" w:hAnsi="Times New Roman"/>
          <w:bCs/>
          <w:sz w:val="24"/>
          <w:szCs w:val="24"/>
        </w:rPr>
        <w:t>а</w:t>
      </w:r>
      <w:r w:rsidRPr="000B2917">
        <w:rPr>
          <w:rFonts w:ascii="Times New Roman" w:hAnsi="Times New Roman"/>
          <w:bCs/>
          <w:sz w:val="24"/>
          <w:szCs w:val="24"/>
        </w:rPr>
        <w:t xml:space="preserve"> на ИГРП за 201</w:t>
      </w:r>
      <w:r w:rsidR="00684FBA" w:rsidRPr="000B2917">
        <w:rPr>
          <w:rFonts w:ascii="Times New Roman" w:hAnsi="Times New Roman"/>
          <w:bCs/>
          <w:sz w:val="24"/>
          <w:szCs w:val="24"/>
        </w:rPr>
        <w:t>8</w:t>
      </w:r>
      <w:r w:rsidRPr="000B2917">
        <w:rPr>
          <w:rFonts w:ascii="Times New Roman" w:hAnsi="Times New Roman"/>
          <w:bCs/>
          <w:sz w:val="24"/>
          <w:szCs w:val="24"/>
        </w:rPr>
        <w:t xml:space="preserve"> г. </w:t>
      </w:r>
    </w:p>
    <w:p w:rsidR="006B4ED5" w:rsidRPr="000B2917" w:rsidRDefault="006B4ED5" w:rsidP="00A978F5">
      <w:pPr>
        <w:spacing w:before="120" w:after="120" w:line="360" w:lineRule="auto"/>
        <w:ind w:left="709"/>
        <w:jc w:val="both"/>
        <w:rPr>
          <w:rFonts w:ascii="Times New Roman" w:eastAsia="Times New Roman" w:hAnsi="Times New Roman"/>
          <w:bCs/>
          <w:sz w:val="24"/>
          <w:szCs w:val="24"/>
          <w:lang w:eastAsia="bg-BG"/>
        </w:rPr>
      </w:pPr>
    </w:p>
    <w:sectPr w:rsidR="006B4ED5" w:rsidRPr="000B2917"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754BB" w:rsidRDefault="004754BB" w:rsidP="000D77D6">
      <w:pPr>
        <w:spacing w:after="0" w:line="240" w:lineRule="auto"/>
      </w:pPr>
      <w:r>
        <w:separator/>
      </w:r>
    </w:p>
  </w:endnote>
  <w:endnote w:type="continuationSeparator" w:id="0">
    <w:p w:rsidR="004754BB" w:rsidRDefault="004754BB" w:rsidP="000D77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altName w:val="Wingdings"/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altName w:val="Arial"/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44804268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0D77D6" w:rsidRDefault="000D77D6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978F5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0D77D6" w:rsidRDefault="000D77D6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754BB" w:rsidRDefault="004754BB" w:rsidP="000D77D6">
      <w:pPr>
        <w:spacing w:after="0" w:line="240" w:lineRule="auto"/>
      </w:pPr>
      <w:r>
        <w:separator/>
      </w:r>
    </w:p>
  </w:footnote>
  <w:footnote w:type="continuationSeparator" w:id="0">
    <w:p w:rsidR="004754BB" w:rsidRDefault="004754BB" w:rsidP="000D77D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DD501D"/>
    <w:multiLevelType w:val="hybridMultilevel"/>
    <w:tmpl w:val="7BB097EC"/>
    <w:lvl w:ilvl="0" w:tplc="0402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058A36F8"/>
    <w:multiLevelType w:val="hybridMultilevel"/>
    <w:tmpl w:val="EC62F9A4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BA60375"/>
    <w:multiLevelType w:val="hybridMultilevel"/>
    <w:tmpl w:val="A3BE28D8"/>
    <w:lvl w:ilvl="0" w:tplc="0402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1A015939"/>
    <w:multiLevelType w:val="hybridMultilevel"/>
    <w:tmpl w:val="700E3E4A"/>
    <w:lvl w:ilvl="0" w:tplc="0402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2B9E1892"/>
    <w:multiLevelType w:val="hybridMultilevel"/>
    <w:tmpl w:val="DEA4FB5C"/>
    <w:lvl w:ilvl="0" w:tplc="4BE61B26"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2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>
    <w:nsid w:val="35820B65"/>
    <w:multiLevelType w:val="multilevel"/>
    <w:tmpl w:val="BBB8193E"/>
    <w:lvl w:ilvl="0">
      <w:numFmt w:val="bullet"/>
      <w:lvlText w:val=""/>
      <w:lvlJc w:val="left"/>
      <w:pPr>
        <w:ind w:left="36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929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1649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369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089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3809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4529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249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5969" w:hanging="360"/>
      </w:pPr>
      <w:rPr>
        <w:rFonts w:ascii="Wingdings" w:hAnsi="Wingdings"/>
      </w:rPr>
    </w:lvl>
  </w:abstractNum>
  <w:abstractNum w:abstractNumId="6">
    <w:nsid w:val="3DBE59EC"/>
    <w:multiLevelType w:val="hybridMultilevel"/>
    <w:tmpl w:val="12BAB922"/>
    <w:lvl w:ilvl="0" w:tplc="37A41416">
      <w:start w:val="1"/>
      <w:numFmt w:val="bullet"/>
      <w:lvlText w:val="−"/>
      <w:lvlJc w:val="left"/>
      <w:pPr>
        <w:ind w:left="654" w:hanging="360"/>
      </w:pPr>
      <w:rPr>
        <w:rFonts w:ascii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374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094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14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534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254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974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694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14" w:hanging="360"/>
      </w:pPr>
      <w:rPr>
        <w:rFonts w:ascii="Wingdings" w:hAnsi="Wingdings" w:hint="default"/>
      </w:rPr>
    </w:lvl>
  </w:abstractNum>
  <w:abstractNum w:abstractNumId="7">
    <w:nsid w:val="5B730CCE"/>
    <w:multiLevelType w:val="hybridMultilevel"/>
    <w:tmpl w:val="F698F0CA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C805EE7"/>
    <w:multiLevelType w:val="hybridMultilevel"/>
    <w:tmpl w:val="24C615B8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532781E"/>
    <w:multiLevelType w:val="hybridMultilevel"/>
    <w:tmpl w:val="A7B0BD7E"/>
    <w:lvl w:ilvl="0" w:tplc="CF161E8E">
      <w:numFmt w:val="bullet"/>
      <w:lvlText w:val="-"/>
      <w:lvlJc w:val="left"/>
      <w:pPr>
        <w:ind w:left="300" w:hanging="360"/>
      </w:pPr>
      <w:rPr>
        <w:rFonts w:ascii="Times New Roman" w:eastAsia="Times New Roman" w:hAnsi="Times New Roman" w:cs="Times New Roman" w:hint="default"/>
      </w:rPr>
    </w:lvl>
    <w:lvl w:ilvl="1" w:tplc="04020003">
      <w:start w:val="1"/>
      <w:numFmt w:val="bullet"/>
      <w:lvlText w:val="o"/>
      <w:lvlJc w:val="left"/>
      <w:pPr>
        <w:ind w:left="102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74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46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18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0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2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34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060" w:hanging="360"/>
      </w:pPr>
      <w:rPr>
        <w:rFonts w:ascii="Wingdings" w:hAnsi="Wingdings" w:hint="default"/>
      </w:rPr>
    </w:lvl>
  </w:abstractNum>
  <w:abstractNum w:abstractNumId="10">
    <w:nsid w:val="7D822E82"/>
    <w:multiLevelType w:val="hybridMultilevel"/>
    <w:tmpl w:val="F01E503C"/>
    <w:lvl w:ilvl="0" w:tplc="0402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9"/>
  </w:num>
  <w:num w:numId="3">
    <w:abstractNumId w:val="6"/>
  </w:num>
  <w:num w:numId="4">
    <w:abstractNumId w:val="4"/>
  </w:num>
  <w:num w:numId="5">
    <w:abstractNumId w:val="5"/>
  </w:num>
  <w:num w:numId="6">
    <w:abstractNumId w:val="10"/>
  </w:num>
  <w:num w:numId="7">
    <w:abstractNumId w:val="7"/>
  </w:num>
  <w:num w:numId="8">
    <w:abstractNumId w:val="2"/>
  </w:num>
  <w:num w:numId="9">
    <w:abstractNumId w:val="1"/>
  </w:num>
  <w:num w:numId="10">
    <w:abstractNumId w:val="8"/>
  </w:num>
  <w:num w:numId="11">
    <w:abstractNumId w:val="3"/>
  </w:num>
  <w:num w:numId="12">
    <w:abstractNumId w:val="0"/>
  </w:num>
  <w:num w:numId="1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6218"/>
    <w:rsid w:val="00012DDD"/>
    <w:rsid w:val="000158A9"/>
    <w:rsid w:val="00017DD8"/>
    <w:rsid w:val="00024EA0"/>
    <w:rsid w:val="00050A8C"/>
    <w:rsid w:val="00060774"/>
    <w:rsid w:val="00061095"/>
    <w:rsid w:val="00064FD6"/>
    <w:rsid w:val="000977A2"/>
    <w:rsid w:val="00097EE4"/>
    <w:rsid w:val="000B0DD1"/>
    <w:rsid w:val="000B1552"/>
    <w:rsid w:val="000B2917"/>
    <w:rsid w:val="000B6C14"/>
    <w:rsid w:val="000C5D48"/>
    <w:rsid w:val="000D77D6"/>
    <w:rsid w:val="00102EC2"/>
    <w:rsid w:val="00123D00"/>
    <w:rsid w:val="00141108"/>
    <w:rsid w:val="00162970"/>
    <w:rsid w:val="0016614C"/>
    <w:rsid w:val="00166271"/>
    <w:rsid w:val="001671AF"/>
    <w:rsid w:val="001759CC"/>
    <w:rsid w:val="00177D03"/>
    <w:rsid w:val="00182DFC"/>
    <w:rsid w:val="001A6622"/>
    <w:rsid w:val="001C6EF3"/>
    <w:rsid w:val="001C7F1F"/>
    <w:rsid w:val="001E1D4D"/>
    <w:rsid w:val="0020017D"/>
    <w:rsid w:val="00246AEC"/>
    <w:rsid w:val="00277F0A"/>
    <w:rsid w:val="002A552D"/>
    <w:rsid w:val="002A6E97"/>
    <w:rsid w:val="002D2B5C"/>
    <w:rsid w:val="002D2C24"/>
    <w:rsid w:val="002D52C0"/>
    <w:rsid w:val="003177B5"/>
    <w:rsid w:val="00353662"/>
    <w:rsid w:val="00370DA1"/>
    <w:rsid w:val="003C51D1"/>
    <w:rsid w:val="003C555E"/>
    <w:rsid w:val="003D5022"/>
    <w:rsid w:val="003D720E"/>
    <w:rsid w:val="003E48B9"/>
    <w:rsid w:val="003F4B31"/>
    <w:rsid w:val="00420D4E"/>
    <w:rsid w:val="00432CA8"/>
    <w:rsid w:val="004365F9"/>
    <w:rsid w:val="00443F37"/>
    <w:rsid w:val="00474F45"/>
    <w:rsid w:val="004754BB"/>
    <w:rsid w:val="004764D4"/>
    <w:rsid w:val="004819DE"/>
    <w:rsid w:val="00487C83"/>
    <w:rsid w:val="00497C3A"/>
    <w:rsid w:val="004A5E05"/>
    <w:rsid w:val="004C603A"/>
    <w:rsid w:val="004D31B5"/>
    <w:rsid w:val="004E38AA"/>
    <w:rsid w:val="00553D54"/>
    <w:rsid w:val="005775F9"/>
    <w:rsid w:val="005B4704"/>
    <w:rsid w:val="005B5D36"/>
    <w:rsid w:val="005D5F40"/>
    <w:rsid w:val="005E638A"/>
    <w:rsid w:val="006123E2"/>
    <w:rsid w:val="006567AA"/>
    <w:rsid w:val="006642A8"/>
    <w:rsid w:val="006823FA"/>
    <w:rsid w:val="00684FBA"/>
    <w:rsid w:val="0069697A"/>
    <w:rsid w:val="006B4ED5"/>
    <w:rsid w:val="006E0217"/>
    <w:rsid w:val="006F1E6A"/>
    <w:rsid w:val="00706218"/>
    <w:rsid w:val="007418AA"/>
    <w:rsid w:val="0074656D"/>
    <w:rsid w:val="007524CE"/>
    <w:rsid w:val="00752ABF"/>
    <w:rsid w:val="007546A6"/>
    <w:rsid w:val="00755BFF"/>
    <w:rsid w:val="007B11E9"/>
    <w:rsid w:val="007B6A96"/>
    <w:rsid w:val="007C1BAE"/>
    <w:rsid w:val="007F160A"/>
    <w:rsid w:val="00813E99"/>
    <w:rsid w:val="0082178A"/>
    <w:rsid w:val="0082548F"/>
    <w:rsid w:val="0083363D"/>
    <w:rsid w:val="00855F17"/>
    <w:rsid w:val="00866705"/>
    <w:rsid w:val="00897F67"/>
    <w:rsid w:val="008A26C1"/>
    <w:rsid w:val="008E1F4B"/>
    <w:rsid w:val="008E617F"/>
    <w:rsid w:val="008E662F"/>
    <w:rsid w:val="009038C8"/>
    <w:rsid w:val="00903DF1"/>
    <w:rsid w:val="00947A05"/>
    <w:rsid w:val="00957880"/>
    <w:rsid w:val="009623FE"/>
    <w:rsid w:val="009718F9"/>
    <w:rsid w:val="00990EC0"/>
    <w:rsid w:val="009A7535"/>
    <w:rsid w:val="009B3DC3"/>
    <w:rsid w:val="009C6445"/>
    <w:rsid w:val="00A12538"/>
    <w:rsid w:val="00A134EE"/>
    <w:rsid w:val="00A45F17"/>
    <w:rsid w:val="00A614CB"/>
    <w:rsid w:val="00A63781"/>
    <w:rsid w:val="00A7134C"/>
    <w:rsid w:val="00A978F5"/>
    <w:rsid w:val="00AB3D99"/>
    <w:rsid w:val="00AD641F"/>
    <w:rsid w:val="00AD6B60"/>
    <w:rsid w:val="00B07132"/>
    <w:rsid w:val="00B152AD"/>
    <w:rsid w:val="00B226AF"/>
    <w:rsid w:val="00B334E2"/>
    <w:rsid w:val="00B54F1E"/>
    <w:rsid w:val="00B82D94"/>
    <w:rsid w:val="00B86D07"/>
    <w:rsid w:val="00B93625"/>
    <w:rsid w:val="00B962D3"/>
    <w:rsid w:val="00BA0FB3"/>
    <w:rsid w:val="00BB1EA3"/>
    <w:rsid w:val="00BE554A"/>
    <w:rsid w:val="00C156D1"/>
    <w:rsid w:val="00C3249A"/>
    <w:rsid w:val="00C52A1C"/>
    <w:rsid w:val="00C62093"/>
    <w:rsid w:val="00C840B8"/>
    <w:rsid w:val="00CB1B55"/>
    <w:rsid w:val="00CB4D98"/>
    <w:rsid w:val="00CC1330"/>
    <w:rsid w:val="00CF7E2D"/>
    <w:rsid w:val="00D02382"/>
    <w:rsid w:val="00D20466"/>
    <w:rsid w:val="00D65A0C"/>
    <w:rsid w:val="00D66C3E"/>
    <w:rsid w:val="00D75AC1"/>
    <w:rsid w:val="00D830CE"/>
    <w:rsid w:val="00D87844"/>
    <w:rsid w:val="00DB6992"/>
    <w:rsid w:val="00DE621C"/>
    <w:rsid w:val="00E019CE"/>
    <w:rsid w:val="00E44E27"/>
    <w:rsid w:val="00E51D0B"/>
    <w:rsid w:val="00E65633"/>
    <w:rsid w:val="00E9506F"/>
    <w:rsid w:val="00EA0342"/>
    <w:rsid w:val="00EA56A9"/>
    <w:rsid w:val="00EC73A4"/>
    <w:rsid w:val="00F0333F"/>
    <w:rsid w:val="00F24AD4"/>
    <w:rsid w:val="00F3321D"/>
    <w:rsid w:val="00F6339C"/>
    <w:rsid w:val="00F6466B"/>
    <w:rsid w:val="00F6576A"/>
    <w:rsid w:val="00F87FBC"/>
    <w:rsid w:val="00FD5DA0"/>
    <w:rsid w:val="00FF79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6218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156D1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662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66271"/>
    <w:rPr>
      <w:rFonts w:ascii="Tahoma" w:eastAsia="Calibri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0D77D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D77D6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0D77D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D77D6"/>
    <w:rPr>
      <w:rFonts w:ascii="Calibri" w:eastAsia="Calibri" w:hAnsi="Calibri" w:cs="Times New Roman"/>
    </w:rPr>
  </w:style>
  <w:style w:type="character" w:styleId="CommentReference">
    <w:name w:val="annotation reference"/>
    <w:basedOn w:val="DefaultParagraphFont"/>
    <w:semiHidden/>
    <w:unhideWhenUsed/>
    <w:rsid w:val="00246AEC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246AEC"/>
    <w:pPr>
      <w:spacing w:after="0" w:line="240" w:lineRule="auto"/>
    </w:pPr>
    <w:rPr>
      <w:rFonts w:ascii="Arial" w:eastAsia="Times New Roman" w:hAnsi="Arial"/>
      <w:sz w:val="20"/>
      <w:szCs w:val="20"/>
      <w:lang w:val="en-GB"/>
    </w:rPr>
  </w:style>
  <w:style w:type="character" w:customStyle="1" w:styleId="CommentTextChar">
    <w:name w:val="Comment Text Char"/>
    <w:basedOn w:val="DefaultParagraphFont"/>
    <w:link w:val="CommentText"/>
    <w:rsid w:val="00246AEC"/>
    <w:rPr>
      <w:rFonts w:ascii="Arial" w:eastAsia="Times New Roman" w:hAnsi="Arial" w:cs="Times New Roman"/>
      <w:sz w:val="20"/>
      <w:szCs w:val="20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6218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156D1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662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66271"/>
    <w:rPr>
      <w:rFonts w:ascii="Tahoma" w:eastAsia="Calibri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0D77D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D77D6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0D77D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D77D6"/>
    <w:rPr>
      <w:rFonts w:ascii="Calibri" w:eastAsia="Calibri" w:hAnsi="Calibri" w:cs="Times New Roman"/>
    </w:rPr>
  </w:style>
  <w:style w:type="character" w:styleId="CommentReference">
    <w:name w:val="annotation reference"/>
    <w:basedOn w:val="DefaultParagraphFont"/>
    <w:semiHidden/>
    <w:unhideWhenUsed/>
    <w:rsid w:val="00246AEC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246AEC"/>
    <w:pPr>
      <w:spacing w:after="0" w:line="240" w:lineRule="auto"/>
    </w:pPr>
    <w:rPr>
      <w:rFonts w:ascii="Arial" w:eastAsia="Times New Roman" w:hAnsi="Arial"/>
      <w:sz w:val="20"/>
      <w:szCs w:val="20"/>
      <w:lang w:val="en-GB"/>
    </w:rPr>
  </w:style>
  <w:style w:type="character" w:customStyle="1" w:styleId="CommentTextChar">
    <w:name w:val="Comment Text Char"/>
    <w:basedOn w:val="DefaultParagraphFont"/>
    <w:link w:val="CommentText"/>
    <w:rsid w:val="00246AEC"/>
    <w:rPr>
      <w:rFonts w:ascii="Arial" w:eastAsia="Times New Roman" w:hAnsi="Arial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194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97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26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05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09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68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818DF0-AC78-4FA1-A91F-5BB4566F0E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967</Words>
  <Characters>5515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Dimitrina Nikolova</dc:creator>
  <cp:lastModifiedBy>AngelchevaT</cp:lastModifiedBy>
  <cp:revision>2</cp:revision>
  <dcterms:created xsi:type="dcterms:W3CDTF">2017-10-24T07:54:00Z</dcterms:created>
  <dcterms:modified xsi:type="dcterms:W3CDTF">2017-10-24T07:54:00Z</dcterms:modified>
</cp:coreProperties>
</file>